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1961" w:rsidRDefault="00C31961" w:rsidP="00FD4368">
      <w:pPr>
        <w:rPr>
          <w:rFonts w:ascii="Arial Narrow" w:hAnsi="Arial Narrow" w:cs="Arial"/>
          <w:sz w:val="18"/>
          <w:szCs w:val="18"/>
        </w:rPr>
      </w:pPr>
    </w:p>
    <w:p w:rsidR="00C31961" w:rsidRDefault="00C31961" w:rsidP="00C31961">
      <w:pPr>
        <w:jc w:val="right"/>
        <w:rPr>
          <w:rFonts w:ascii="Arial Narrow" w:hAnsi="Arial Narrow" w:cs="Arial"/>
        </w:rPr>
      </w:pPr>
      <w:r w:rsidRPr="004D43EC">
        <w:rPr>
          <w:rFonts w:ascii="Arial Narrow" w:hAnsi="Arial Narrow" w:cs="Arial"/>
        </w:rPr>
        <w:t>Spett.le</w:t>
      </w:r>
    </w:p>
    <w:p w:rsidR="00241CED" w:rsidRPr="00241CED" w:rsidRDefault="007132E1" w:rsidP="00C31961">
      <w:pPr>
        <w:jc w:val="right"/>
        <w:rPr>
          <w:rFonts w:ascii="Arial Narrow" w:hAnsi="Arial Narrow" w:cs="Arial"/>
          <w:b/>
        </w:rPr>
      </w:pPr>
      <w:r>
        <w:rPr>
          <w:rFonts w:ascii="Arial Narrow" w:hAnsi="Arial Narrow" w:cs="Arial"/>
          <w:b/>
        </w:rPr>
        <w:t xml:space="preserve">Torre del Porticciolo </w:t>
      </w:r>
      <w:proofErr w:type="spellStart"/>
      <w:r>
        <w:rPr>
          <w:rFonts w:ascii="Arial Narrow" w:hAnsi="Arial Narrow" w:cs="Arial"/>
          <w:b/>
        </w:rPr>
        <w:t>srl</w:t>
      </w:r>
      <w:proofErr w:type="spellEnd"/>
    </w:p>
    <w:p w:rsidR="007173AE" w:rsidRDefault="007173AE" w:rsidP="00C31961">
      <w:pPr>
        <w:jc w:val="right"/>
        <w:rPr>
          <w:rFonts w:ascii="Arial Narrow" w:hAnsi="Arial Narrow" w:cs="Arial"/>
        </w:rPr>
      </w:pPr>
    </w:p>
    <w:p w:rsidR="004D43EC" w:rsidRPr="004D43EC" w:rsidRDefault="004D43EC" w:rsidP="00C31961">
      <w:pPr>
        <w:spacing w:line="360" w:lineRule="auto"/>
        <w:jc w:val="both"/>
        <w:rPr>
          <w:rFonts w:ascii="Arial Narrow" w:hAnsi="Arial Narrow" w:cs="Arial"/>
        </w:rPr>
      </w:pPr>
    </w:p>
    <w:p w:rsidR="00C31961" w:rsidRPr="004D43EC" w:rsidRDefault="00C31961" w:rsidP="00241CED">
      <w:pPr>
        <w:spacing w:line="360" w:lineRule="auto"/>
        <w:jc w:val="both"/>
        <w:rPr>
          <w:rFonts w:ascii="Arial Narrow" w:hAnsi="Arial Narrow" w:cs="Arial"/>
        </w:rPr>
      </w:pPr>
      <w:r w:rsidRPr="004D43EC">
        <w:rPr>
          <w:rFonts w:ascii="Arial Narrow" w:hAnsi="Arial Narrow" w:cs="Arial"/>
          <w:b/>
        </w:rPr>
        <w:t>Oggetto:</w:t>
      </w:r>
      <w:r w:rsidR="00E94EE5" w:rsidRPr="004D43EC">
        <w:rPr>
          <w:rFonts w:ascii="Arial Narrow" w:hAnsi="Arial Narrow" w:cs="Arial"/>
        </w:rPr>
        <w:t xml:space="preserve"> </w:t>
      </w:r>
      <w:r w:rsidR="004B60F2" w:rsidRPr="004D43EC">
        <w:rPr>
          <w:rFonts w:ascii="Arial Narrow" w:hAnsi="Arial Narrow" w:cs="Arial"/>
        </w:rPr>
        <w:t xml:space="preserve">procedimento di Screening di Incidenza (Livello I della </w:t>
      </w:r>
      <w:proofErr w:type="spellStart"/>
      <w:r w:rsidR="004B60F2" w:rsidRPr="004D43EC">
        <w:rPr>
          <w:rFonts w:ascii="Arial Narrow" w:hAnsi="Arial Narrow" w:cs="Arial"/>
        </w:rPr>
        <w:t>V.Inc.A</w:t>
      </w:r>
      <w:proofErr w:type="spellEnd"/>
      <w:r w:rsidR="004B60F2" w:rsidRPr="004D43EC">
        <w:rPr>
          <w:rFonts w:ascii="Arial Narrow" w:hAnsi="Arial Narrow" w:cs="Arial"/>
        </w:rPr>
        <w:t xml:space="preserve">.), ai sensi dell’art. 5 del D.P.R. n. 357/97 e </w:t>
      </w:r>
      <w:proofErr w:type="spellStart"/>
      <w:r w:rsidR="004B60F2" w:rsidRPr="004D43EC">
        <w:rPr>
          <w:rFonts w:ascii="Arial Narrow" w:hAnsi="Arial Narrow" w:cs="Arial"/>
        </w:rPr>
        <w:t>s.m.i.</w:t>
      </w:r>
      <w:proofErr w:type="spellEnd"/>
      <w:r w:rsidR="004B60F2" w:rsidRPr="004D43EC">
        <w:rPr>
          <w:rFonts w:ascii="Arial Narrow" w:hAnsi="Arial Narrow" w:cs="Arial"/>
        </w:rPr>
        <w:t xml:space="preserve"> e delle Direttive regionali per la Valutazione di Incidenza Ambientale (D.G.R. n. 30/54 del 30 settembre </w:t>
      </w:r>
      <w:r w:rsidR="00B9337A" w:rsidRPr="004D43EC">
        <w:rPr>
          <w:rFonts w:ascii="Arial Narrow" w:hAnsi="Arial Narrow" w:cs="Arial"/>
        </w:rPr>
        <w:t>2022) relativo</w:t>
      </w:r>
      <w:r w:rsidR="004B60F2" w:rsidRPr="004D43EC">
        <w:rPr>
          <w:rFonts w:ascii="Arial Narrow" w:hAnsi="Arial Narrow" w:cs="Arial"/>
        </w:rPr>
        <w:t xml:space="preserve"> a</w:t>
      </w:r>
      <w:r w:rsidR="00241CED">
        <w:rPr>
          <w:rFonts w:ascii="Arial Narrow" w:hAnsi="Arial Narrow" w:cs="Arial"/>
        </w:rPr>
        <w:t>:</w:t>
      </w:r>
      <w:r w:rsidR="00E953B4" w:rsidRPr="00E953B4">
        <w:t xml:space="preserve"> </w:t>
      </w:r>
      <w:r w:rsidR="00E953B4">
        <w:rPr>
          <w:rFonts w:ascii="Arial Narrow" w:hAnsi="Arial Narrow" w:cs="Arial"/>
        </w:rPr>
        <w:t>r</w:t>
      </w:r>
      <w:r w:rsidR="00E953B4" w:rsidRPr="00E953B4">
        <w:rPr>
          <w:rFonts w:ascii="Arial Narrow" w:hAnsi="Arial Narrow" w:cs="Arial"/>
        </w:rPr>
        <w:t>innovo dell’autorizzazione dell’installazione di manufatti amovibili complementari all’attività turistica denominata Campeggio Torre del Porticciolo, in località Porticciolo – Comune di Alghero</w:t>
      </w:r>
      <w:r w:rsidR="00E953B4">
        <w:rPr>
          <w:rFonts w:ascii="Arial Narrow" w:hAnsi="Arial Narrow" w:cs="Arial"/>
        </w:rPr>
        <w:t xml:space="preserve">. </w:t>
      </w:r>
      <w:bookmarkStart w:id="0" w:name="_GoBack"/>
      <w:bookmarkEnd w:id="0"/>
      <w:r w:rsidR="004B60F2" w:rsidRPr="004D43EC">
        <w:rPr>
          <w:rFonts w:ascii="Arial Narrow" w:hAnsi="Arial Narrow" w:cs="Arial"/>
          <w:b/>
        </w:rPr>
        <w:t>Esito screening V.INC.A</w:t>
      </w:r>
      <w:r w:rsidR="000B10E0">
        <w:rPr>
          <w:rFonts w:ascii="Arial Narrow" w:hAnsi="Arial Narrow" w:cs="Arial"/>
          <w:b/>
        </w:rPr>
        <w:t>. e nulla Osta del</w:t>
      </w:r>
      <w:r w:rsidR="007132E1">
        <w:rPr>
          <w:rFonts w:ascii="Arial Narrow" w:hAnsi="Arial Narrow" w:cs="Arial"/>
          <w:b/>
        </w:rPr>
        <w:t xml:space="preserve"> Parco naturale regionale di Porto Conte.</w:t>
      </w:r>
    </w:p>
    <w:p w:rsidR="00D71875" w:rsidRPr="00D71875" w:rsidRDefault="00D71875" w:rsidP="00D71875">
      <w:pPr>
        <w:spacing w:line="360" w:lineRule="auto"/>
        <w:jc w:val="both"/>
        <w:rPr>
          <w:rFonts w:ascii="Arial Narrow" w:hAnsi="Arial Narrow" w:cs="Arial"/>
        </w:rPr>
      </w:pPr>
    </w:p>
    <w:p w:rsidR="007132E1" w:rsidRPr="007132E1" w:rsidRDefault="007132E1" w:rsidP="007132E1">
      <w:pPr>
        <w:spacing w:line="360" w:lineRule="auto"/>
        <w:jc w:val="both"/>
        <w:rPr>
          <w:rFonts w:ascii="Arial Narrow" w:hAnsi="Arial Narrow"/>
        </w:rPr>
      </w:pPr>
      <w:r>
        <w:rPr>
          <w:rFonts w:ascii="Arial Narrow" w:hAnsi="Arial Narrow"/>
        </w:rPr>
        <w:t>Con riferimento</w:t>
      </w:r>
      <w:r w:rsidRPr="007132E1">
        <w:rPr>
          <w:rFonts w:ascii="Arial Narrow" w:hAnsi="Arial Narrow"/>
        </w:rPr>
        <w:t xml:space="preserve"> all’istanza di attivazione del procedimento di screening di incidenza ambientale, presentata dal sig. Mario Olimpo Carboni per il tramite del pr</w:t>
      </w:r>
      <w:r w:rsidR="00653117">
        <w:rPr>
          <w:rFonts w:ascii="Arial Narrow" w:hAnsi="Arial Narrow"/>
        </w:rPr>
        <w:t>ofessionista incaricato dott.ssa</w:t>
      </w:r>
      <w:r w:rsidRPr="007132E1">
        <w:rPr>
          <w:rFonts w:ascii="Arial Narrow" w:hAnsi="Arial Narrow"/>
        </w:rPr>
        <w:t xml:space="preserve"> Teresa </w:t>
      </w:r>
      <w:proofErr w:type="spellStart"/>
      <w:r w:rsidRPr="007132E1">
        <w:rPr>
          <w:rFonts w:ascii="Arial Narrow" w:hAnsi="Arial Narrow"/>
        </w:rPr>
        <w:t>Balvis</w:t>
      </w:r>
      <w:proofErr w:type="spellEnd"/>
      <w:r w:rsidRPr="007132E1">
        <w:rPr>
          <w:rFonts w:ascii="Arial Narrow" w:hAnsi="Arial Narrow"/>
        </w:rPr>
        <w:t xml:space="preserve">, </w:t>
      </w:r>
      <w:r>
        <w:rPr>
          <w:rFonts w:ascii="Arial Narrow" w:hAnsi="Arial Narrow"/>
        </w:rPr>
        <w:t xml:space="preserve">acquisita al </w:t>
      </w:r>
      <w:proofErr w:type="spellStart"/>
      <w:r>
        <w:rPr>
          <w:rFonts w:ascii="Arial Narrow" w:hAnsi="Arial Narrow"/>
        </w:rPr>
        <w:t>prot</w:t>
      </w:r>
      <w:proofErr w:type="spellEnd"/>
      <w:r>
        <w:rPr>
          <w:rFonts w:ascii="Arial Narrow" w:hAnsi="Arial Narrow"/>
        </w:rPr>
        <w:t>. 5454/25 e 5455/25</w:t>
      </w:r>
      <w:r w:rsidRPr="007132E1">
        <w:rPr>
          <w:rFonts w:ascii="Arial Narrow" w:hAnsi="Arial Narrow"/>
        </w:rPr>
        <w:t xml:space="preserve"> relativa al rinnovo dell’installazione di manufatti amovibili complementari all’attività turistica denominata Campeggio torre del Porticciolo, nel comune di Alghero, si rappresenta quanto segue.</w:t>
      </w:r>
    </w:p>
    <w:p w:rsidR="007132E1" w:rsidRPr="007132E1" w:rsidRDefault="007132E1" w:rsidP="007132E1">
      <w:pPr>
        <w:spacing w:line="360" w:lineRule="auto"/>
        <w:jc w:val="both"/>
        <w:rPr>
          <w:rFonts w:ascii="Arial Narrow" w:hAnsi="Arial Narrow"/>
        </w:rPr>
      </w:pPr>
      <w:r w:rsidRPr="007132E1">
        <w:rPr>
          <w:rFonts w:ascii="Arial Narrow" w:hAnsi="Arial Narrow"/>
        </w:rPr>
        <w:t xml:space="preserve">Con determinazione n. 119 del 20 febbraio 2023, il servizio valutazione impatti e incidenze ambientali dell’assessorato della difesa dell’ambiente autorizzava, fino al 31 dicembre 2025,  l’installazione di ombrelloni, sdraio e lettini e il posizionamento di manufatti ad uso di servizio da spiaggia a supporto dell’attività del campeggio “Torre del Porticciolo” a seguito di procedura di valutazione di incidenza appropriata (livello II della </w:t>
      </w:r>
      <w:proofErr w:type="spellStart"/>
      <w:r w:rsidRPr="007132E1">
        <w:rPr>
          <w:rFonts w:ascii="Arial Narrow" w:hAnsi="Arial Narrow"/>
        </w:rPr>
        <w:t>V.Inc.A</w:t>
      </w:r>
      <w:proofErr w:type="spellEnd"/>
      <w:r w:rsidRPr="007132E1">
        <w:rPr>
          <w:rFonts w:ascii="Arial Narrow" w:hAnsi="Arial Narrow"/>
        </w:rPr>
        <w:t>.), subordinandola al rispetto di diverse prescrizioni fra cui, in relazione al piano di monitoraggio, si riportano le seguenti:</w:t>
      </w:r>
    </w:p>
    <w:p w:rsidR="007132E1" w:rsidRPr="007132E1" w:rsidRDefault="007132E1" w:rsidP="007132E1">
      <w:pPr>
        <w:pStyle w:val="Paragrafoelenco"/>
        <w:numPr>
          <w:ilvl w:val="0"/>
          <w:numId w:val="10"/>
        </w:numPr>
        <w:spacing w:after="200" w:line="360" w:lineRule="auto"/>
        <w:jc w:val="both"/>
        <w:rPr>
          <w:rFonts w:ascii="Arial Narrow" w:hAnsi="Arial Narrow"/>
        </w:rPr>
      </w:pPr>
      <w:r w:rsidRPr="007132E1">
        <w:rPr>
          <w:rFonts w:ascii="Arial Narrow" w:hAnsi="Arial Narrow"/>
        </w:rPr>
        <w:t xml:space="preserve">l’area considerata per la mappatura degli habitat e per il rilevamento degli altri parametri indicati dall’Azienda Speciale Parco di Porto Conte nella nota del 09.01.2023, dovrà includere l’intero settore </w:t>
      </w:r>
      <w:proofErr w:type="spellStart"/>
      <w:r w:rsidRPr="007132E1">
        <w:rPr>
          <w:rFonts w:ascii="Arial Narrow" w:hAnsi="Arial Narrow"/>
        </w:rPr>
        <w:t>dunale</w:t>
      </w:r>
      <w:proofErr w:type="spellEnd"/>
      <w:r w:rsidRPr="007132E1">
        <w:rPr>
          <w:rFonts w:ascii="Arial Narrow" w:hAnsi="Arial Narrow"/>
        </w:rPr>
        <w:t xml:space="preserve"> su cui si sviluppano gli habitat psammofili interferiti dalle opere e corrispondente, grosso modo, al poligono di habitat mosaicati (1210, 2110 e 2230) rappresentato nella cartografia del Piano di Gestione della ZSC;</w:t>
      </w:r>
    </w:p>
    <w:p w:rsidR="007132E1" w:rsidRPr="007132E1" w:rsidRDefault="007132E1" w:rsidP="007132E1">
      <w:pPr>
        <w:pStyle w:val="Paragrafoelenco"/>
        <w:numPr>
          <w:ilvl w:val="0"/>
          <w:numId w:val="10"/>
        </w:numPr>
        <w:spacing w:after="200" w:line="360" w:lineRule="auto"/>
        <w:jc w:val="both"/>
        <w:rPr>
          <w:rFonts w:ascii="Arial Narrow" w:hAnsi="Arial Narrow"/>
        </w:rPr>
      </w:pPr>
      <w:r w:rsidRPr="007132E1">
        <w:rPr>
          <w:rFonts w:ascii="Arial Narrow" w:hAnsi="Arial Narrow"/>
        </w:rPr>
        <w:t xml:space="preserve">la scala cartografica da adottare sarà almeno di 1:2.000, o ancora più dettagliata (1:1.000), al fine di poter meglio individuare la precisa distribuzione dei differenti aspetti vegetazionali ed eventualmente rappresentare popolamenti di habitat non individuati nell’attuale cartografia in scala 1:10.000; </w:t>
      </w:r>
    </w:p>
    <w:p w:rsidR="007132E1" w:rsidRPr="007132E1" w:rsidRDefault="007132E1" w:rsidP="007132E1">
      <w:pPr>
        <w:spacing w:line="360" w:lineRule="auto"/>
        <w:jc w:val="both"/>
        <w:rPr>
          <w:rFonts w:ascii="Arial Narrow" w:hAnsi="Arial Narrow"/>
        </w:rPr>
      </w:pPr>
      <w:r w:rsidRPr="007132E1">
        <w:rPr>
          <w:rFonts w:ascii="Arial Narrow" w:hAnsi="Arial Narrow"/>
        </w:rPr>
        <w:t>In ottemperanza a quanto prescritto, il proponente, per il tramite del professionista incaricato, ha condotto nelle tre annualità (2023, 2024 e 2025):</w:t>
      </w:r>
    </w:p>
    <w:p w:rsidR="007132E1" w:rsidRPr="007132E1" w:rsidRDefault="007132E1" w:rsidP="007132E1">
      <w:pPr>
        <w:pStyle w:val="Paragrafoelenco"/>
        <w:numPr>
          <w:ilvl w:val="0"/>
          <w:numId w:val="9"/>
        </w:numPr>
        <w:spacing w:after="200" w:line="360" w:lineRule="auto"/>
        <w:jc w:val="both"/>
        <w:rPr>
          <w:rFonts w:ascii="Arial Narrow" w:hAnsi="Arial Narrow"/>
        </w:rPr>
      </w:pPr>
      <w:r w:rsidRPr="007132E1">
        <w:rPr>
          <w:rFonts w:ascii="Arial Narrow" w:hAnsi="Arial Narrow"/>
        </w:rPr>
        <w:t>un rilievo floristico su 17 plot permanenti di area unitaria pari a 1 m</w:t>
      </w:r>
      <w:r w:rsidRPr="007132E1">
        <w:rPr>
          <w:rFonts w:ascii="Arial Narrow" w:hAnsi="Arial Narrow"/>
          <w:vertAlign w:val="superscript"/>
        </w:rPr>
        <w:t>2</w:t>
      </w:r>
      <w:r w:rsidRPr="007132E1">
        <w:rPr>
          <w:rFonts w:ascii="Arial Narrow" w:hAnsi="Arial Narrow"/>
        </w:rPr>
        <w:t xml:space="preserve"> che è stata </w:t>
      </w:r>
      <w:proofErr w:type="spellStart"/>
      <w:r w:rsidRPr="007132E1">
        <w:rPr>
          <w:rFonts w:ascii="Arial Narrow" w:hAnsi="Arial Narrow"/>
        </w:rPr>
        <w:t>raddoppianta</w:t>
      </w:r>
      <w:proofErr w:type="spellEnd"/>
      <w:r w:rsidRPr="007132E1">
        <w:rPr>
          <w:rFonts w:ascii="Arial Narrow" w:hAnsi="Arial Narrow"/>
        </w:rPr>
        <w:t xml:space="preserve"> nel corso delle indagini del 2025 nel rispetto delle indicazioni contenute per la specie </w:t>
      </w:r>
      <w:proofErr w:type="spellStart"/>
      <w:r w:rsidRPr="007132E1">
        <w:rPr>
          <w:rFonts w:ascii="Arial Narrow" w:hAnsi="Arial Narrow"/>
          <w:i/>
        </w:rPr>
        <w:t>Anchusa</w:t>
      </w:r>
      <w:proofErr w:type="spellEnd"/>
      <w:r w:rsidRPr="007132E1">
        <w:rPr>
          <w:rFonts w:ascii="Arial Narrow" w:hAnsi="Arial Narrow"/>
          <w:i/>
        </w:rPr>
        <w:t xml:space="preserve"> </w:t>
      </w:r>
      <w:proofErr w:type="spellStart"/>
      <w:r w:rsidRPr="007132E1">
        <w:rPr>
          <w:rFonts w:ascii="Arial Narrow" w:hAnsi="Arial Narrow"/>
          <w:i/>
        </w:rPr>
        <w:t>crispa</w:t>
      </w:r>
      <w:proofErr w:type="spellEnd"/>
      <w:r w:rsidRPr="007132E1">
        <w:rPr>
          <w:rFonts w:ascii="Arial Narrow" w:hAnsi="Arial Narrow"/>
        </w:rPr>
        <w:t xml:space="preserve"> nei manuali di monitoraggio di specie e habitat di interesse comunitario (Direttiva 92/43/CEE) in Italia – ISPRA 140/2016.  </w:t>
      </w:r>
    </w:p>
    <w:p w:rsidR="007132E1" w:rsidRPr="007132E1" w:rsidRDefault="007132E1" w:rsidP="007132E1">
      <w:pPr>
        <w:pStyle w:val="Paragrafoelenco"/>
        <w:numPr>
          <w:ilvl w:val="0"/>
          <w:numId w:val="9"/>
        </w:numPr>
        <w:spacing w:after="200" w:line="360" w:lineRule="auto"/>
        <w:jc w:val="both"/>
        <w:rPr>
          <w:rFonts w:ascii="Arial Narrow" w:hAnsi="Arial Narrow"/>
        </w:rPr>
      </w:pPr>
      <w:r w:rsidRPr="007132E1">
        <w:rPr>
          <w:rFonts w:ascii="Arial Narrow" w:hAnsi="Arial Narrow"/>
        </w:rPr>
        <w:t xml:space="preserve">Una mappatura degli habitat di riferimento in scala 1.1000 su un’area significativamente più ristretta rispetto a quanto prescritto nella citata nota dell’ente scrivente del 09.01.2023 (ns. </w:t>
      </w:r>
      <w:proofErr w:type="spellStart"/>
      <w:r w:rsidRPr="007132E1">
        <w:rPr>
          <w:rFonts w:ascii="Arial Narrow" w:hAnsi="Arial Narrow"/>
        </w:rPr>
        <w:t>prot</w:t>
      </w:r>
      <w:proofErr w:type="spellEnd"/>
      <w:r w:rsidRPr="007132E1">
        <w:rPr>
          <w:rFonts w:ascii="Arial Narrow" w:hAnsi="Arial Narrow"/>
        </w:rPr>
        <w:t xml:space="preserve">. 86/2023).  </w:t>
      </w:r>
    </w:p>
    <w:p w:rsidR="007E1EB9" w:rsidRPr="007E1EB9" w:rsidRDefault="007E1EB9" w:rsidP="007E1EB9">
      <w:pPr>
        <w:pStyle w:val="Default"/>
        <w:spacing w:line="360" w:lineRule="auto"/>
        <w:jc w:val="both"/>
        <w:rPr>
          <w:rFonts w:ascii="Arial Narrow" w:hAnsi="Arial Narrow" w:cstheme="minorBidi"/>
          <w:b/>
          <w:noProof/>
          <w:color w:val="auto"/>
          <w:sz w:val="20"/>
          <w:szCs w:val="20"/>
          <w:u w:val="single"/>
        </w:rPr>
      </w:pPr>
      <w:r w:rsidRPr="00653117">
        <w:rPr>
          <w:rFonts w:ascii="Arial Narrow" w:hAnsi="Arial Narrow" w:cstheme="minorBidi"/>
          <w:b/>
          <w:noProof/>
          <w:color w:val="auto"/>
          <w:sz w:val="20"/>
          <w:szCs w:val="20"/>
          <w:u w:val="single"/>
        </w:rPr>
        <w:lastRenderedPageBreak/>
        <w:t>In ragio</w:t>
      </w:r>
      <w:r w:rsidR="00653117" w:rsidRPr="00653117">
        <w:rPr>
          <w:rFonts w:ascii="Arial Narrow" w:hAnsi="Arial Narrow" w:cstheme="minorBidi"/>
          <w:b/>
          <w:noProof/>
          <w:color w:val="auto"/>
          <w:sz w:val="20"/>
          <w:szCs w:val="20"/>
          <w:u w:val="single"/>
        </w:rPr>
        <w:t>ne degli esiti dell’istruttoria preddisposta dagli uffici che si allega al</w:t>
      </w:r>
      <w:r w:rsidR="00670775">
        <w:rPr>
          <w:rFonts w:ascii="Arial Narrow" w:hAnsi="Arial Narrow" w:cstheme="minorBidi"/>
          <w:b/>
          <w:noProof/>
          <w:color w:val="auto"/>
          <w:sz w:val="20"/>
          <w:szCs w:val="20"/>
          <w:u w:val="single"/>
        </w:rPr>
        <w:t>la</w:t>
      </w:r>
      <w:r w:rsidR="00653117" w:rsidRPr="00653117">
        <w:rPr>
          <w:rFonts w:ascii="Arial Narrow" w:hAnsi="Arial Narrow" w:cstheme="minorBidi"/>
          <w:b/>
          <w:noProof/>
          <w:color w:val="auto"/>
          <w:sz w:val="20"/>
          <w:szCs w:val="20"/>
          <w:u w:val="single"/>
        </w:rPr>
        <w:t xml:space="preserve"> presente per farne parte integrante e sostanziale</w:t>
      </w:r>
      <w:r w:rsidRPr="00653117">
        <w:rPr>
          <w:rFonts w:ascii="Arial Narrow" w:hAnsi="Arial Narrow" w:cstheme="minorBidi"/>
          <w:b/>
          <w:noProof/>
          <w:color w:val="auto"/>
          <w:sz w:val="20"/>
          <w:szCs w:val="20"/>
          <w:u w:val="single"/>
        </w:rPr>
        <w:t>,</w:t>
      </w:r>
      <w:r w:rsidRPr="007E1EB9">
        <w:rPr>
          <w:rFonts w:ascii="Arial Narrow" w:hAnsi="Arial Narrow" w:cstheme="minorBidi"/>
          <w:b/>
          <w:noProof/>
          <w:color w:val="auto"/>
          <w:sz w:val="20"/>
          <w:szCs w:val="20"/>
          <w:u w:val="single"/>
        </w:rPr>
        <w:t xml:space="preserve"> si ritiene che l’intervento in argomento, solo  se attuato mantenendo le medesime prescrizioni e condizioni previste nel precedente parere espresso dalla RAS nella citata determinazione n. 119 del 20 febbraio 2023, non conduca ad un incremento signific</w:t>
      </w:r>
      <w:r>
        <w:rPr>
          <w:rFonts w:ascii="Arial Narrow" w:hAnsi="Arial Narrow" w:cstheme="minorBidi"/>
          <w:b/>
          <w:noProof/>
          <w:color w:val="auto"/>
          <w:sz w:val="20"/>
          <w:szCs w:val="20"/>
          <w:u w:val="single"/>
        </w:rPr>
        <w:t xml:space="preserve">ativo degli effetti  negativi </w:t>
      </w:r>
      <w:r w:rsidRPr="007E1EB9">
        <w:rPr>
          <w:rFonts w:ascii="Arial Narrow" w:hAnsi="Arial Narrow" w:cstheme="minorBidi"/>
          <w:b/>
          <w:noProof/>
          <w:color w:val="auto"/>
          <w:sz w:val="20"/>
          <w:szCs w:val="20"/>
          <w:u w:val="single"/>
        </w:rPr>
        <w:t xml:space="preserve"> sopra richiamati e, pertanto, l’intervento stesso non deve essere sottoposto alle successive fasi di valutazione di incidenza ambientale, fermo restando che il presente parere si ritiene valido per tre anni, in considerazione: </w:t>
      </w:r>
    </w:p>
    <w:p w:rsidR="007E1EB9" w:rsidRPr="007E1EB9" w:rsidRDefault="007E1EB9" w:rsidP="007E1EB9">
      <w:pPr>
        <w:pStyle w:val="Default"/>
        <w:spacing w:line="360" w:lineRule="auto"/>
        <w:jc w:val="both"/>
        <w:rPr>
          <w:rFonts w:ascii="Arial Narrow" w:hAnsi="Arial Narrow" w:cstheme="minorBidi"/>
          <w:b/>
          <w:noProof/>
          <w:color w:val="auto"/>
          <w:sz w:val="20"/>
          <w:szCs w:val="20"/>
        </w:rPr>
      </w:pPr>
      <w:r w:rsidRPr="007E1EB9">
        <w:rPr>
          <w:rFonts w:ascii="Arial Narrow" w:hAnsi="Arial Narrow" w:cstheme="minorBidi"/>
          <w:b/>
          <w:noProof/>
          <w:color w:val="auto"/>
          <w:sz w:val="20"/>
          <w:szCs w:val="20"/>
        </w:rPr>
        <w:t>-</w:t>
      </w:r>
      <w:r w:rsidRPr="007E1EB9">
        <w:rPr>
          <w:rFonts w:ascii="Arial Narrow" w:hAnsi="Arial Narrow" w:cstheme="minorBidi"/>
          <w:b/>
          <w:noProof/>
          <w:color w:val="auto"/>
          <w:sz w:val="20"/>
          <w:szCs w:val="20"/>
        </w:rPr>
        <w:tab/>
        <w:t>degli ulteriori approfondimenti che dovranno essere fatti;</w:t>
      </w:r>
    </w:p>
    <w:p w:rsidR="007E1EB9" w:rsidRPr="007E1EB9" w:rsidRDefault="007E1EB9" w:rsidP="007E1EB9">
      <w:pPr>
        <w:pStyle w:val="Default"/>
        <w:spacing w:line="360" w:lineRule="auto"/>
        <w:jc w:val="both"/>
        <w:rPr>
          <w:rFonts w:ascii="Arial Narrow" w:hAnsi="Arial Narrow" w:cstheme="minorBidi"/>
          <w:b/>
          <w:noProof/>
          <w:color w:val="auto"/>
          <w:sz w:val="20"/>
          <w:szCs w:val="20"/>
        </w:rPr>
      </w:pPr>
      <w:r w:rsidRPr="007E1EB9">
        <w:rPr>
          <w:rFonts w:ascii="Arial Narrow" w:hAnsi="Arial Narrow" w:cstheme="minorBidi"/>
          <w:b/>
          <w:noProof/>
          <w:color w:val="auto"/>
          <w:sz w:val="20"/>
          <w:szCs w:val="20"/>
        </w:rPr>
        <w:t>-</w:t>
      </w:r>
      <w:r w:rsidRPr="007E1EB9">
        <w:rPr>
          <w:rFonts w:ascii="Arial Narrow" w:hAnsi="Arial Narrow" w:cstheme="minorBidi"/>
          <w:b/>
          <w:noProof/>
          <w:color w:val="auto"/>
          <w:sz w:val="20"/>
          <w:szCs w:val="20"/>
        </w:rPr>
        <w:tab/>
        <w:t xml:space="preserve">dei risultati del monitoraggio che dovrà proseguire a cura del proponente; </w:t>
      </w:r>
    </w:p>
    <w:p w:rsidR="007E1EB9" w:rsidRPr="00B53D9D" w:rsidRDefault="007E1EB9" w:rsidP="007E1EB9">
      <w:pPr>
        <w:pStyle w:val="Default"/>
        <w:spacing w:line="360" w:lineRule="auto"/>
        <w:jc w:val="both"/>
        <w:rPr>
          <w:rFonts w:ascii="Arial Narrow" w:hAnsi="Arial Narrow" w:cstheme="minorBidi"/>
          <w:b/>
          <w:noProof/>
          <w:color w:val="auto"/>
          <w:sz w:val="20"/>
          <w:szCs w:val="20"/>
          <w:u w:val="single"/>
        </w:rPr>
      </w:pPr>
      <w:r w:rsidRPr="007E1EB9">
        <w:rPr>
          <w:rFonts w:ascii="Arial Narrow" w:hAnsi="Arial Narrow" w:cstheme="minorBidi"/>
          <w:b/>
          <w:noProof/>
          <w:color w:val="auto"/>
          <w:sz w:val="20"/>
          <w:szCs w:val="20"/>
        </w:rPr>
        <w:t>-</w:t>
      </w:r>
      <w:r w:rsidRPr="007E1EB9">
        <w:rPr>
          <w:rFonts w:ascii="Arial Narrow" w:hAnsi="Arial Narrow" w:cstheme="minorBidi"/>
          <w:b/>
          <w:noProof/>
          <w:color w:val="auto"/>
          <w:sz w:val="20"/>
          <w:szCs w:val="20"/>
        </w:rPr>
        <w:tab/>
        <w:t>degli esiti delle valutazioni sull’efficacia degli interventi di conservazione programmati dallo scrivente.</w:t>
      </w:r>
    </w:p>
    <w:p w:rsidR="00D71875" w:rsidRPr="00241CED" w:rsidRDefault="00D71875" w:rsidP="00D71875">
      <w:pPr>
        <w:spacing w:line="360" w:lineRule="auto"/>
        <w:jc w:val="both"/>
        <w:rPr>
          <w:rFonts w:ascii="Arial Narrow" w:hAnsi="Arial Narrow" w:cs="Arial"/>
        </w:rPr>
      </w:pPr>
      <w:r w:rsidRPr="00241CED">
        <w:rPr>
          <w:rFonts w:ascii="Arial Narrow" w:hAnsi="Arial Narrow" w:cs="Arial"/>
        </w:rPr>
        <w:t>Ritenuto inoltre di doversi esprimere per la parte di competenza come nulla osta del Parco naturale regionale di Porto Conte:</w:t>
      </w:r>
    </w:p>
    <w:p w:rsidR="00D71875" w:rsidRPr="004D43EC" w:rsidRDefault="00D71875" w:rsidP="00D71875">
      <w:pPr>
        <w:pStyle w:val="Paragrafoelenco"/>
        <w:numPr>
          <w:ilvl w:val="0"/>
          <w:numId w:val="4"/>
        </w:numPr>
        <w:spacing w:line="360" w:lineRule="auto"/>
        <w:jc w:val="both"/>
        <w:rPr>
          <w:rFonts w:ascii="Arial Narrow" w:hAnsi="Arial Narrow" w:cs="Arial"/>
        </w:rPr>
      </w:pPr>
      <w:r w:rsidRPr="004D43EC">
        <w:rPr>
          <w:rFonts w:ascii="Arial Narrow" w:hAnsi="Arial Narrow" w:cs="Arial"/>
        </w:rPr>
        <w:t>vista la Legge Regionale n. 4 del 26/02/1999 istitutiva del Parco Regionale di Porto Conte;</w:t>
      </w:r>
    </w:p>
    <w:p w:rsidR="00D71875" w:rsidRPr="004D43EC" w:rsidRDefault="00D71875" w:rsidP="00D71875">
      <w:pPr>
        <w:pStyle w:val="Paragrafoelenco"/>
        <w:numPr>
          <w:ilvl w:val="0"/>
          <w:numId w:val="4"/>
        </w:numPr>
        <w:spacing w:line="360" w:lineRule="auto"/>
        <w:jc w:val="both"/>
        <w:rPr>
          <w:rFonts w:ascii="Arial Narrow" w:hAnsi="Arial Narrow" w:cs="Arial"/>
        </w:rPr>
      </w:pPr>
      <w:r w:rsidRPr="004D43EC">
        <w:rPr>
          <w:rFonts w:ascii="Arial Narrow" w:hAnsi="Arial Narrow" w:cs="Arial"/>
        </w:rPr>
        <w:t>visto lo statuto Aziendale;</w:t>
      </w:r>
    </w:p>
    <w:p w:rsidR="00D71875" w:rsidRPr="004D43EC" w:rsidRDefault="00D71875" w:rsidP="00D71875">
      <w:pPr>
        <w:pStyle w:val="Paragrafoelenco"/>
        <w:numPr>
          <w:ilvl w:val="0"/>
          <w:numId w:val="4"/>
        </w:numPr>
        <w:spacing w:line="360" w:lineRule="auto"/>
        <w:jc w:val="both"/>
        <w:rPr>
          <w:rFonts w:ascii="Arial Narrow" w:hAnsi="Arial Narrow" w:cs="Arial"/>
        </w:rPr>
      </w:pPr>
      <w:r w:rsidRPr="004D43EC">
        <w:rPr>
          <w:rFonts w:ascii="Arial Narrow" w:hAnsi="Arial Narrow" w:cs="Arial"/>
        </w:rPr>
        <w:t>viste le prescrizioni del piano regionale antincendio vigente;</w:t>
      </w:r>
    </w:p>
    <w:p w:rsidR="00D71875" w:rsidRPr="004D43EC" w:rsidRDefault="00D71875" w:rsidP="00D71875">
      <w:pPr>
        <w:pStyle w:val="Paragrafoelenco"/>
        <w:numPr>
          <w:ilvl w:val="0"/>
          <w:numId w:val="4"/>
        </w:numPr>
        <w:spacing w:line="360" w:lineRule="auto"/>
        <w:jc w:val="both"/>
        <w:rPr>
          <w:rFonts w:ascii="Arial Narrow" w:hAnsi="Arial Narrow" w:cs="Arial"/>
        </w:rPr>
      </w:pPr>
      <w:r w:rsidRPr="004D43EC">
        <w:rPr>
          <w:rFonts w:ascii="Arial Narrow" w:hAnsi="Arial Narrow" w:cs="Arial"/>
        </w:rPr>
        <w:t>visto il Regolamento per l’accertamento degli illeciti e l’irrogazione delle sanzioni approvato con delibera di assemblea n. 3  in data 18.03.2014 e successive integrazioni e aggiornamenti;</w:t>
      </w:r>
    </w:p>
    <w:p w:rsidR="00D71875" w:rsidRPr="004D43EC" w:rsidRDefault="00D71875" w:rsidP="00D71875">
      <w:pPr>
        <w:pStyle w:val="Paragrafoelenco"/>
        <w:numPr>
          <w:ilvl w:val="0"/>
          <w:numId w:val="4"/>
        </w:numPr>
        <w:spacing w:line="360" w:lineRule="auto"/>
        <w:jc w:val="both"/>
        <w:rPr>
          <w:rFonts w:ascii="Arial Narrow" w:hAnsi="Arial Narrow" w:cs="Arial"/>
        </w:rPr>
      </w:pPr>
      <w:r w:rsidRPr="004D43EC">
        <w:rPr>
          <w:rFonts w:ascii="Arial Narrow" w:hAnsi="Arial Narrow" w:cs="Arial"/>
        </w:rPr>
        <w:t xml:space="preserve">visti </w:t>
      </w:r>
      <w:r w:rsidR="00C43620">
        <w:rPr>
          <w:rFonts w:ascii="Arial Narrow" w:hAnsi="Arial Narrow" w:cs="Arial"/>
        </w:rPr>
        <w:t>le valutazioni sopradette</w:t>
      </w:r>
    </w:p>
    <w:p w:rsidR="00D71875" w:rsidRPr="004D43EC" w:rsidRDefault="00D71875" w:rsidP="00D71875">
      <w:pPr>
        <w:pStyle w:val="Paragrafoelenco"/>
        <w:numPr>
          <w:ilvl w:val="0"/>
          <w:numId w:val="4"/>
        </w:numPr>
        <w:spacing w:line="360" w:lineRule="auto"/>
        <w:jc w:val="both"/>
        <w:rPr>
          <w:rFonts w:ascii="Arial Narrow" w:hAnsi="Arial Narrow" w:cs="Arial"/>
        </w:rPr>
      </w:pPr>
      <w:r w:rsidRPr="004D43EC">
        <w:rPr>
          <w:rFonts w:ascii="Arial Narrow" w:hAnsi="Arial Narrow" w:cs="Arial"/>
        </w:rPr>
        <w:t xml:space="preserve">visto il piano e il regolamento della ZSC “Capo Caccia (con le Isole </w:t>
      </w:r>
      <w:proofErr w:type="spellStart"/>
      <w:r w:rsidRPr="004D43EC">
        <w:rPr>
          <w:rFonts w:ascii="Arial Narrow" w:hAnsi="Arial Narrow" w:cs="Arial"/>
        </w:rPr>
        <w:t>Foradada</w:t>
      </w:r>
      <w:proofErr w:type="spellEnd"/>
      <w:r w:rsidRPr="004D43EC">
        <w:rPr>
          <w:rFonts w:ascii="Arial Narrow" w:hAnsi="Arial Narrow" w:cs="Arial"/>
        </w:rPr>
        <w:t xml:space="preserve"> e Piana) e Punta del Giglio” ITB010042;</w:t>
      </w:r>
    </w:p>
    <w:p w:rsidR="00D71875" w:rsidRPr="00241CED" w:rsidRDefault="00D71875" w:rsidP="00241CED">
      <w:pPr>
        <w:pStyle w:val="Paragrafoelenco"/>
        <w:numPr>
          <w:ilvl w:val="0"/>
          <w:numId w:val="4"/>
        </w:numPr>
        <w:spacing w:line="360" w:lineRule="auto"/>
        <w:jc w:val="both"/>
        <w:rPr>
          <w:rFonts w:ascii="Arial Narrow" w:hAnsi="Arial Narrow" w:cs="Arial"/>
        </w:rPr>
      </w:pPr>
      <w:r w:rsidRPr="004D43EC">
        <w:rPr>
          <w:rFonts w:ascii="Arial Narrow" w:hAnsi="Arial Narrow" w:cs="Arial"/>
        </w:rPr>
        <w:t>accertata l’assunzione di responsabilità civile e penale di fatti che possano accadere a soggetti terzi o all’ambiente circostante durante lo svolgimento della gara;</w:t>
      </w:r>
    </w:p>
    <w:p w:rsidR="00D71875" w:rsidRPr="004D43EC" w:rsidRDefault="00D71875" w:rsidP="00D71875">
      <w:pPr>
        <w:pStyle w:val="Paragrafoelenco"/>
        <w:spacing w:line="360" w:lineRule="auto"/>
        <w:ind w:left="360"/>
        <w:jc w:val="center"/>
        <w:rPr>
          <w:rFonts w:ascii="Arial Narrow" w:hAnsi="Arial Narrow" w:cs="Arial"/>
          <w:b/>
        </w:rPr>
      </w:pPr>
      <w:r w:rsidRPr="004D43EC">
        <w:rPr>
          <w:rFonts w:ascii="Arial Narrow" w:hAnsi="Arial Narrow" w:cs="Arial"/>
          <w:b/>
        </w:rPr>
        <w:t>SI ESPRIME PARERE FAVOREVOLE</w:t>
      </w:r>
    </w:p>
    <w:p w:rsidR="00D71875" w:rsidRPr="004D43EC" w:rsidRDefault="00D71875" w:rsidP="00D71875">
      <w:pPr>
        <w:spacing w:line="360" w:lineRule="auto"/>
        <w:jc w:val="both"/>
        <w:rPr>
          <w:rFonts w:ascii="Arial Narrow" w:hAnsi="Arial Narrow" w:cs="Arial"/>
        </w:rPr>
      </w:pPr>
    </w:p>
    <w:p w:rsidR="00D71875" w:rsidRPr="004D43EC" w:rsidRDefault="00D71875" w:rsidP="00D71875">
      <w:pPr>
        <w:spacing w:line="360" w:lineRule="auto"/>
        <w:jc w:val="both"/>
        <w:rPr>
          <w:rFonts w:ascii="Arial Narrow" w:hAnsi="Arial Narrow" w:cs="Arial"/>
        </w:rPr>
      </w:pPr>
      <w:r w:rsidRPr="004D43EC">
        <w:rPr>
          <w:rFonts w:ascii="Arial Narrow" w:hAnsi="Arial Narrow" w:cs="Arial"/>
        </w:rPr>
        <w:t>all’effettuazione d</w:t>
      </w:r>
      <w:r>
        <w:rPr>
          <w:rFonts w:ascii="Arial Narrow" w:hAnsi="Arial Narrow" w:cs="Arial"/>
        </w:rPr>
        <w:t xml:space="preserve">ell’attività proposta </w:t>
      </w:r>
      <w:r w:rsidRPr="004D43EC">
        <w:rPr>
          <w:rFonts w:ascii="Arial Narrow" w:hAnsi="Arial Narrow" w:cs="Arial"/>
        </w:rPr>
        <w:t xml:space="preserve"> , subordinando l’autorizzazione al rispetto delle seguenti disposizioni:</w:t>
      </w:r>
    </w:p>
    <w:p w:rsidR="00D71875" w:rsidRDefault="00241CED" w:rsidP="00D71875">
      <w:pPr>
        <w:pStyle w:val="Paragrafoelenco"/>
        <w:numPr>
          <w:ilvl w:val="0"/>
          <w:numId w:val="4"/>
        </w:numPr>
        <w:spacing w:line="360" w:lineRule="auto"/>
        <w:jc w:val="both"/>
        <w:rPr>
          <w:rFonts w:ascii="Arial Narrow" w:hAnsi="Arial Narrow" w:cs="Arial"/>
        </w:rPr>
      </w:pPr>
      <w:r>
        <w:rPr>
          <w:rFonts w:ascii="Arial Narrow" w:hAnsi="Arial Narrow" w:cs="Arial"/>
        </w:rPr>
        <w:t>pieno rispetto delle condizioni d’obbligo dichiarate;</w:t>
      </w:r>
    </w:p>
    <w:p w:rsidR="00C43620" w:rsidRPr="004D43EC" w:rsidRDefault="00C43620" w:rsidP="00C43620">
      <w:pPr>
        <w:pStyle w:val="Paragrafoelenco"/>
        <w:numPr>
          <w:ilvl w:val="0"/>
          <w:numId w:val="4"/>
        </w:numPr>
        <w:spacing w:line="360" w:lineRule="auto"/>
        <w:jc w:val="both"/>
        <w:rPr>
          <w:rFonts w:ascii="Arial Narrow" w:hAnsi="Arial Narrow" w:cs="Arial"/>
        </w:rPr>
      </w:pPr>
      <w:r>
        <w:rPr>
          <w:rFonts w:ascii="Arial Narrow" w:hAnsi="Arial Narrow" w:cs="Arial"/>
        </w:rPr>
        <w:t>attuazione del programma di monitoraggio per il prossimo triennio alle stesse condizioni prescritte</w:t>
      </w:r>
      <w:r w:rsidRPr="00C43620">
        <w:t xml:space="preserve"> </w:t>
      </w:r>
      <w:r w:rsidRPr="00C43620">
        <w:rPr>
          <w:rFonts w:ascii="Arial Narrow" w:hAnsi="Arial Narrow" w:cs="Arial"/>
        </w:rPr>
        <w:t>determinazione n. 119 del 20 febbraio 2023</w:t>
      </w:r>
      <w:r>
        <w:rPr>
          <w:rFonts w:ascii="Arial Narrow" w:hAnsi="Arial Narrow" w:cs="Arial"/>
        </w:rPr>
        <w:t>.</w:t>
      </w:r>
    </w:p>
    <w:p w:rsidR="00D71875" w:rsidRDefault="00D71875" w:rsidP="00D71875">
      <w:pPr>
        <w:spacing w:line="360" w:lineRule="auto"/>
        <w:jc w:val="both"/>
        <w:rPr>
          <w:rFonts w:ascii="Arial Narrow" w:hAnsi="Arial Narrow" w:cs="Arial"/>
        </w:rPr>
      </w:pPr>
    </w:p>
    <w:p w:rsidR="00D71875" w:rsidRDefault="00D71875" w:rsidP="00D71875">
      <w:pPr>
        <w:spacing w:line="360" w:lineRule="auto"/>
        <w:jc w:val="both"/>
        <w:rPr>
          <w:rFonts w:ascii="Arial Narrow" w:hAnsi="Arial Narrow" w:cs="Arial"/>
        </w:rPr>
      </w:pPr>
      <w:r w:rsidRPr="004D43EC">
        <w:rPr>
          <w:rFonts w:ascii="Arial Narrow" w:hAnsi="Arial Narrow" w:cs="Arial"/>
        </w:rPr>
        <w:t>Sono fatti salvi diritti di enti terzi compe</w:t>
      </w:r>
      <w:r>
        <w:rPr>
          <w:rFonts w:ascii="Arial Narrow" w:hAnsi="Arial Narrow" w:cs="Arial"/>
        </w:rPr>
        <w:t xml:space="preserve">tenti in materia </w:t>
      </w:r>
      <w:proofErr w:type="spellStart"/>
      <w:r>
        <w:rPr>
          <w:rFonts w:ascii="Arial Narrow" w:hAnsi="Arial Narrow" w:cs="Arial"/>
        </w:rPr>
        <w:t>autorizzatoria</w:t>
      </w:r>
      <w:proofErr w:type="spellEnd"/>
      <w:r>
        <w:rPr>
          <w:rFonts w:ascii="Arial Narrow" w:hAnsi="Arial Narrow" w:cs="Arial"/>
        </w:rPr>
        <w:t xml:space="preserve">. </w:t>
      </w:r>
    </w:p>
    <w:p w:rsidR="00B9337A" w:rsidRPr="004D43EC" w:rsidRDefault="00B9337A" w:rsidP="00B9337A">
      <w:pPr>
        <w:rPr>
          <w:rFonts w:ascii="Arial Narrow" w:hAnsi="Arial Narrow" w:cs="Arial"/>
          <w:sz w:val="16"/>
          <w:szCs w:val="16"/>
        </w:rPr>
      </w:pPr>
      <w:r w:rsidRPr="004D43EC">
        <w:rPr>
          <w:rFonts w:ascii="Arial Narrow" w:hAnsi="Arial Narrow" w:cs="Arial"/>
          <w:sz w:val="16"/>
          <w:szCs w:val="16"/>
        </w:rPr>
        <w:t xml:space="preserve">Siglato da </w:t>
      </w:r>
      <w:proofErr w:type="spellStart"/>
      <w:r w:rsidRPr="004D43EC">
        <w:rPr>
          <w:rFonts w:ascii="Arial Narrow" w:hAnsi="Arial Narrow" w:cs="Arial"/>
          <w:sz w:val="16"/>
          <w:szCs w:val="16"/>
        </w:rPr>
        <w:t>Serv</w:t>
      </w:r>
      <w:proofErr w:type="spellEnd"/>
      <w:r w:rsidRPr="004D43EC">
        <w:rPr>
          <w:rFonts w:ascii="Arial Narrow" w:hAnsi="Arial Narrow" w:cs="Arial"/>
          <w:sz w:val="16"/>
          <w:szCs w:val="16"/>
        </w:rPr>
        <w:t>. A.R.P.:</w:t>
      </w:r>
    </w:p>
    <w:p w:rsidR="00653117" w:rsidRPr="00653117" w:rsidRDefault="00653117" w:rsidP="004D43EC">
      <w:pPr>
        <w:rPr>
          <w:rFonts w:ascii="Arial Narrow" w:hAnsi="Arial Narrow" w:cs="Arial"/>
          <w:sz w:val="16"/>
          <w:szCs w:val="16"/>
        </w:rPr>
      </w:pPr>
      <w:r>
        <w:rPr>
          <w:rFonts w:ascii="Arial Narrow" w:hAnsi="Arial Narrow" w:cs="Arial"/>
          <w:sz w:val="16"/>
          <w:szCs w:val="16"/>
        </w:rPr>
        <w:t xml:space="preserve">Dr. </w:t>
      </w:r>
      <w:proofErr w:type="spellStart"/>
      <w:r>
        <w:rPr>
          <w:rFonts w:ascii="Arial Narrow" w:hAnsi="Arial Narrow" w:cs="Arial"/>
          <w:sz w:val="16"/>
          <w:szCs w:val="16"/>
        </w:rPr>
        <w:t>Biol</w:t>
      </w:r>
      <w:proofErr w:type="spellEnd"/>
      <w:r>
        <w:rPr>
          <w:rFonts w:ascii="Arial Narrow" w:hAnsi="Arial Narrow" w:cs="Arial"/>
          <w:sz w:val="16"/>
          <w:szCs w:val="16"/>
        </w:rPr>
        <w:t xml:space="preserve">. </w:t>
      </w:r>
      <w:r w:rsidR="004D43EC" w:rsidRPr="004D43EC">
        <w:rPr>
          <w:rFonts w:ascii="Arial Narrow" w:hAnsi="Arial Narrow" w:cs="Arial"/>
          <w:noProof/>
        </w:rPr>
        <w:drawing>
          <wp:anchor distT="0" distB="0" distL="114300" distR="114300" simplePos="0" relativeHeight="251663872" behindDoc="1" locked="0" layoutInCell="1" allowOverlap="1" wp14:anchorId="458C8379" wp14:editId="3A9CA4EE">
            <wp:simplePos x="0" y="0"/>
            <wp:positionH relativeFrom="column">
              <wp:posOffset>3184525</wp:posOffset>
            </wp:positionH>
            <wp:positionV relativeFrom="paragraph">
              <wp:posOffset>106045</wp:posOffset>
            </wp:positionV>
            <wp:extent cx="669925" cy="693420"/>
            <wp:effectExtent l="0" t="0" r="0" b="0"/>
            <wp:wrapNone/>
            <wp:docPr id="1" name="Immagine 1" descr="timbro par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mbro parc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9925" cy="693420"/>
                    </a:xfrm>
                    <a:prstGeom prst="rect">
                      <a:avLst/>
                    </a:prstGeom>
                    <a:noFill/>
                    <a:ln>
                      <a:noFill/>
                    </a:ln>
                  </pic:spPr>
                </pic:pic>
              </a:graphicData>
            </a:graphic>
            <wp14:sizeRelH relativeFrom="page">
              <wp14:pctWidth>0</wp14:pctWidth>
            </wp14:sizeRelH>
            <wp14:sizeRelV relativeFrom="page">
              <wp14:pctHeight>0</wp14:pctHeight>
            </wp14:sizeRelV>
          </wp:anchor>
        </w:drawing>
      </w:r>
      <w:r w:rsidR="004D43EC" w:rsidRPr="004D43EC">
        <w:rPr>
          <w:noProof/>
          <w:sz w:val="16"/>
          <w:szCs w:val="16"/>
        </w:rPr>
        <w:drawing>
          <wp:anchor distT="0" distB="0" distL="114300" distR="114300" simplePos="0" relativeHeight="251659264" behindDoc="1" locked="0" layoutInCell="1" allowOverlap="1" wp14:anchorId="26700E7C" wp14:editId="33E88496">
            <wp:simplePos x="0" y="0"/>
            <wp:positionH relativeFrom="column">
              <wp:posOffset>3846195</wp:posOffset>
            </wp:positionH>
            <wp:positionV relativeFrom="paragraph">
              <wp:posOffset>103505</wp:posOffset>
            </wp:positionV>
            <wp:extent cx="1638300" cy="752475"/>
            <wp:effectExtent l="0" t="0" r="0" b="9525"/>
            <wp:wrapNone/>
            <wp:docPr id="3" name="Immagine 3" descr="firma direttore b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rma direttore bi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38300" cy="7524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arrow" w:hAnsi="Arial Narrow" w:cs="Arial"/>
          <w:sz w:val="16"/>
          <w:szCs w:val="16"/>
        </w:rPr>
        <w:t>Sergio Ortu</w:t>
      </w:r>
    </w:p>
    <w:p w:rsidR="00B372D3" w:rsidRPr="004D43EC" w:rsidRDefault="001A107A" w:rsidP="004D43EC">
      <w:pPr>
        <w:pStyle w:val="NormaleWeb"/>
        <w:spacing w:before="120" w:beforeAutospacing="0" w:after="120" w:line="320" w:lineRule="atLeast"/>
        <w:ind w:left="5664" w:firstLine="708"/>
        <w:jc w:val="both"/>
        <w:rPr>
          <w:rFonts w:ascii="Arial Narrow" w:hAnsi="Arial Narrow" w:cs="Arial"/>
          <w:sz w:val="20"/>
          <w:szCs w:val="20"/>
        </w:rPr>
      </w:pPr>
      <w:r w:rsidRPr="004D43EC">
        <w:rPr>
          <w:rFonts w:ascii="Arial Narrow" w:hAnsi="Arial Narrow"/>
          <w:sz w:val="20"/>
          <w:szCs w:val="20"/>
        </w:rPr>
        <w:t>Dr. Mariano Mariani</w:t>
      </w:r>
    </w:p>
    <w:p w:rsidR="004D43EC" w:rsidRDefault="004D43EC" w:rsidP="00367EBA">
      <w:pPr>
        <w:tabs>
          <w:tab w:val="left" w:pos="4032"/>
        </w:tabs>
        <w:jc w:val="center"/>
        <w:rPr>
          <w:rFonts w:ascii="Arial Narrow" w:hAnsi="Arial Narrow"/>
          <w:i/>
        </w:rPr>
      </w:pPr>
    </w:p>
    <w:p w:rsidR="004D43EC" w:rsidRDefault="004D43EC" w:rsidP="00367EBA">
      <w:pPr>
        <w:tabs>
          <w:tab w:val="left" w:pos="4032"/>
        </w:tabs>
        <w:jc w:val="center"/>
        <w:rPr>
          <w:rFonts w:ascii="Arial Narrow" w:hAnsi="Arial Narrow"/>
          <w:i/>
        </w:rPr>
      </w:pPr>
    </w:p>
    <w:p w:rsidR="004D43EC" w:rsidRDefault="004D43EC" w:rsidP="00367EBA">
      <w:pPr>
        <w:tabs>
          <w:tab w:val="left" w:pos="4032"/>
        </w:tabs>
        <w:jc w:val="center"/>
        <w:rPr>
          <w:rFonts w:ascii="Arial Narrow" w:hAnsi="Arial Narrow"/>
          <w:i/>
        </w:rPr>
      </w:pPr>
    </w:p>
    <w:p w:rsidR="00EB6D63" w:rsidRPr="004D43EC" w:rsidRDefault="00367EBA" w:rsidP="00367EBA">
      <w:pPr>
        <w:tabs>
          <w:tab w:val="left" w:pos="4032"/>
        </w:tabs>
        <w:jc w:val="center"/>
        <w:rPr>
          <w:sz w:val="16"/>
          <w:szCs w:val="16"/>
        </w:rPr>
      </w:pPr>
      <w:r w:rsidRPr="004D43EC">
        <w:rPr>
          <w:rFonts w:ascii="Arial Narrow" w:hAnsi="Arial Narrow"/>
          <w:i/>
          <w:sz w:val="16"/>
          <w:szCs w:val="16"/>
        </w:rPr>
        <w:t xml:space="preserve">Firma autografa sostituita a mezzo stampa ai sensi dell’art.3 comma 2 </w:t>
      </w:r>
      <w:proofErr w:type="spellStart"/>
      <w:r w:rsidRPr="004D43EC">
        <w:rPr>
          <w:rFonts w:ascii="Arial Narrow" w:hAnsi="Arial Narrow"/>
          <w:i/>
          <w:sz w:val="16"/>
          <w:szCs w:val="16"/>
        </w:rPr>
        <w:t>D.Lgs.</w:t>
      </w:r>
      <w:proofErr w:type="spellEnd"/>
      <w:r w:rsidRPr="004D43EC">
        <w:rPr>
          <w:rFonts w:ascii="Arial Narrow" w:hAnsi="Arial Narrow"/>
          <w:i/>
          <w:sz w:val="16"/>
          <w:szCs w:val="16"/>
        </w:rPr>
        <w:t xml:space="preserve"> n.39/1993. </w:t>
      </w:r>
      <w:r w:rsidRPr="004D43EC">
        <w:rPr>
          <w:rFonts w:ascii="Arial Narrow" w:hAnsi="Arial Narrow"/>
          <w:i/>
          <w:sz w:val="16"/>
          <w:szCs w:val="16"/>
        </w:rPr>
        <w:br/>
        <w:t xml:space="preserve">Firma </w:t>
      </w:r>
      <w:proofErr w:type="spellStart"/>
      <w:r w:rsidRPr="004D43EC">
        <w:rPr>
          <w:rFonts w:ascii="Arial Narrow" w:hAnsi="Arial Narrow"/>
          <w:i/>
          <w:sz w:val="16"/>
          <w:szCs w:val="16"/>
        </w:rPr>
        <w:t>autògrafa</w:t>
      </w:r>
      <w:proofErr w:type="spellEnd"/>
      <w:r w:rsidRPr="004D43EC">
        <w:rPr>
          <w:rFonts w:ascii="Arial Narrow" w:hAnsi="Arial Narrow"/>
          <w:i/>
          <w:sz w:val="16"/>
          <w:szCs w:val="16"/>
        </w:rPr>
        <w:t xml:space="preserve"> </w:t>
      </w:r>
      <w:proofErr w:type="spellStart"/>
      <w:r w:rsidRPr="004D43EC">
        <w:rPr>
          <w:rFonts w:ascii="Arial Narrow" w:hAnsi="Arial Narrow"/>
          <w:i/>
          <w:sz w:val="16"/>
          <w:szCs w:val="16"/>
        </w:rPr>
        <w:t>substituïda</w:t>
      </w:r>
      <w:proofErr w:type="spellEnd"/>
      <w:r w:rsidRPr="004D43EC">
        <w:rPr>
          <w:rFonts w:ascii="Arial Narrow" w:hAnsi="Arial Narrow"/>
          <w:i/>
          <w:sz w:val="16"/>
          <w:szCs w:val="16"/>
        </w:rPr>
        <w:t xml:space="preserve"> de </w:t>
      </w:r>
      <w:proofErr w:type="spellStart"/>
      <w:r w:rsidRPr="004D43EC">
        <w:rPr>
          <w:rFonts w:ascii="Arial Narrow" w:hAnsi="Arial Narrow"/>
          <w:i/>
          <w:sz w:val="16"/>
          <w:szCs w:val="16"/>
        </w:rPr>
        <w:t>reproducció</w:t>
      </w:r>
      <w:proofErr w:type="spellEnd"/>
      <w:r w:rsidRPr="004D43EC">
        <w:rPr>
          <w:rFonts w:ascii="Arial Narrow" w:hAnsi="Arial Narrow"/>
          <w:i/>
          <w:sz w:val="16"/>
          <w:szCs w:val="16"/>
        </w:rPr>
        <w:t xml:space="preserve"> a </w:t>
      </w:r>
      <w:proofErr w:type="spellStart"/>
      <w:r w:rsidRPr="004D43EC">
        <w:rPr>
          <w:rFonts w:ascii="Arial Narrow" w:hAnsi="Arial Narrow"/>
          <w:i/>
          <w:sz w:val="16"/>
          <w:szCs w:val="16"/>
        </w:rPr>
        <w:t>estampa</w:t>
      </w:r>
      <w:proofErr w:type="spellEnd"/>
      <w:r w:rsidRPr="004D43EC">
        <w:rPr>
          <w:rFonts w:ascii="Arial Narrow" w:hAnsi="Arial Narrow"/>
          <w:i/>
          <w:sz w:val="16"/>
          <w:szCs w:val="16"/>
        </w:rPr>
        <w:t xml:space="preserve"> en </w:t>
      </w:r>
      <w:proofErr w:type="spellStart"/>
      <w:r w:rsidRPr="004D43EC">
        <w:rPr>
          <w:rFonts w:ascii="Arial Narrow" w:hAnsi="Arial Narrow"/>
          <w:i/>
          <w:sz w:val="16"/>
          <w:szCs w:val="16"/>
        </w:rPr>
        <w:t>conformitat</w:t>
      </w:r>
      <w:proofErr w:type="spellEnd"/>
      <w:r w:rsidRPr="004D43EC">
        <w:rPr>
          <w:rFonts w:ascii="Arial Narrow" w:hAnsi="Arial Narrow"/>
          <w:i/>
          <w:sz w:val="16"/>
          <w:szCs w:val="16"/>
        </w:rPr>
        <w:t xml:space="preserve"> </w:t>
      </w:r>
      <w:proofErr w:type="spellStart"/>
      <w:r w:rsidRPr="004D43EC">
        <w:rPr>
          <w:rFonts w:ascii="Arial Narrow" w:hAnsi="Arial Narrow"/>
          <w:i/>
          <w:sz w:val="16"/>
          <w:szCs w:val="16"/>
        </w:rPr>
        <w:t>amb</w:t>
      </w:r>
      <w:proofErr w:type="spellEnd"/>
      <w:r w:rsidRPr="004D43EC">
        <w:rPr>
          <w:rFonts w:ascii="Arial Narrow" w:hAnsi="Arial Narrow"/>
          <w:i/>
          <w:sz w:val="16"/>
          <w:szCs w:val="16"/>
        </w:rPr>
        <w:t xml:space="preserve"> l'art. 3 </w:t>
      </w:r>
      <w:proofErr w:type="spellStart"/>
      <w:r w:rsidRPr="004D43EC">
        <w:rPr>
          <w:rFonts w:ascii="Arial Narrow" w:hAnsi="Arial Narrow"/>
          <w:i/>
          <w:sz w:val="16"/>
          <w:szCs w:val="16"/>
        </w:rPr>
        <w:t>paràgraf</w:t>
      </w:r>
      <w:proofErr w:type="spellEnd"/>
      <w:r w:rsidRPr="004D43EC">
        <w:rPr>
          <w:rFonts w:ascii="Arial Narrow" w:hAnsi="Arial Narrow"/>
          <w:i/>
          <w:sz w:val="16"/>
          <w:szCs w:val="16"/>
        </w:rPr>
        <w:t xml:space="preserve"> 2 D.L. </w:t>
      </w:r>
      <w:proofErr w:type="spellStart"/>
      <w:r w:rsidRPr="004D43EC">
        <w:rPr>
          <w:rFonts w:ascii="Arial Narrow" w:hAnsi="Arial Narrow"/>
          <w:i/>
          <w:sz w:val="16"/>
          <w:szCs w:val="16"/>
        </w:rPr>
        <w:t>núm</w:t>
      </w:r>
      <w:proofErr w:type="spellEnd"/>
      <w:r w:rsidRPr="004D43EC">
        <w:rPr>
          <w:rFonts w:ascii="Arial Narrow" w:hAnsi="Arial Narrow"/>
          <w:i/>
          <w:sz w:val="16"/>
          <w:szCs w:val="16"/>
        </w:rPr>
        <w:t>. 39/1993</w:t>
      </w:r>
    </w:p>
    <w:sectPr w:rsidR="00EB6D63" w:rsidRPr="004D43EC" w:rsidSect="00367EBA">
      <w:headerReference w:type="default" r:id="rId10"/>
      <w:footerReference w:type="default" r:id="rId11"/>
      <w:pgSz w:w="11906" w:h="16838"/>
      <w:pgMar w:top="1440" w:right="1080" w:bottom="1440" w:left="1080" w:header="568" w:footer="8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2072" w:rsidRDefault="00CF2072" w:rsidP="00761EBA">
      <w:r>
        <w:separator/>
      </w:r>
    </w:p>
  </w:endnote>
  <w:endnote w:type="continuationSeparator" w:id="0">
    <w:p w:rsidR="00CF2072" w:rsidRDefault="00CF2072" w:rsidP="00761E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Calisto MT">
    <w:panose1 w:val="0204060305050503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2E1" w:rsidRDefault="007132E1" w:rsidP="007132E1">
    <w:pPr>
      <w:pStyle w:val="Pidipagina"/>
      <w:pBdr>
        <w:top w:val="single" w:sz="4" w:space="1" w:color="auto"/>
      </w:pBdr>
      <w:jc w:val="center"/>
      <w:rPr>
        <w:rFonts w:ascii="Arial Narrow" w:hAnsi="Arial Narrow"/>
        <w:b/>
        <w:i/>
        <w:sz w:val="18"/>
        <w:szCs w:val="18"/>
      </w:rPr>
    </w:pPr>
  </w:p>
  <w:p w:rsidR="007132E1" w:rsidRPr="00313E1A" w:rsidRDefault="007132E1" w:rsidP="007132E1">
    <w:pPr>
      <w:pStyle w:val="Pidipagina"/>
      <w:rPr>
        <w:rFonts w:ascii="Arial Narrow" w:hAnsi="Arial Narrow"/>
        <w:b/>
        <w:i/>
        <w:sz w:val="18"/>
        <w:szCs w:val="18"/>
      </w:rPr>
    </w:pPr>
    <w:r w:rsidRPr="00313E1A">
      <w:rPr>
        <w:rFonts w:ascii="Arial Narrow" w:hAnsi="Arial Narrow"/>
        <w:b/>
        <w:i/>
        <w:sz w:val="18"/>
        <w:szCs w:val="18"/>
      </w:rPr>
      <w:t>Ente Gestore - Azienda Speciale Parco di Porto Conte</w:t>
    </w:r>
  </w:p>
  <w:p w:rsidR="007132E1" w:rsidRPr="00313E1A" w:rsidRDefault="007132E1" w:rsidP="007132E1">
    <w:pPr>
      <w:pStyle w:val="Pidipagina"/>
      <w:rPr>
        <w:rFonts w:ascii="Arial Narrow" w:hAnsi="Arial Narrow"/>
        <w:sz w:val="18"/>
        <w:szCs w:val="18"/>
      </w:rPr>
    </w:pPr>
    <w:r w:rsidRPr="00313E1A">
      <w:rPr>
        <w:rFonts w:ascii="Arial Narrow" w:hAnsi="Arial Narrow"/>
        <w:sz w:val="18"/>
        <w:szCs w:val="18"/>
      </w:rPr>
      <w:t>Sede Legale: Casa Gioiosa - Località Tramariglio S.P. 55 - 07041 Alghero</w:t>
    </w:r>
  </w:p>
  <w:p w:rsidR="007132E1" w:rsidRDefault="007132E1" w:rsidP="007132E1">
    <w:pPr>
      <w:pStyle w:val="Pidipagina"/>
      <w:rPr>
        <w:rFonts w:ascii="Arial Narrow" w:hAnsi="Arial Narrow"/>
        <w:sz w:val="18"/>
        <w:szCs w:val="18"/>
      </w:rPr>
    </w:pPr>
    <w:r w:rsidRPr="00313E1A">
      <w:rPr>
        <w:rFonts w:ascii="Arial Narrow" w:hAnsi="Arial Narrow"/>
        <w:sz w:val="18"/>
        <w:szCs w:val="18"/>
      </w:rPr>
      <w:t>Codice Fiscale 92073010909 - Partita Iva 02313760908 – REA: SS-186970</w:t>
    </w:r>
  </w:p>
  <w:p w:rsidR="007132E1" w:rsidRPr="00313E1A" w:rsidRDefault="007132E1" w:rsidP="007132E1">
    <w:pPr>
      <w:pStyle w:val="Pidipagina"/>
      <w:rPr>
        <w:rFonts w:ascii="Arial Narrow" w:hAnsi="Arial Narrow"/>
        <w:sz w:val="18"/>
        <w:szCs w:val="18"/>
      </w:rPr>
    </w:pPr>
    <w:r w:rsidRPr="00BD3BBC">
      <w:rPr>
        <w:rFonts w:ascii="Arial Narrow" w:hAnsi="Arial Narrow"/>
        <w:sz w:val="18"/>
        <w:szCs w:val="18"/>
      </w:rPr>
      <w:t xml:space="preserve">Codice Ufficio: </w:t>
    </w:r>
    <w:proofErr w:type="spellStart"/>
    <w:r w:rsidRPr="00BD3BBC">
      <w:rPr>
        <w:rFonts w:ascii="Arial Narrow" w:hAnsi="Arial Narrow"/>
        <w:sz w:val="18"/>
        <w:szCs w:val="18"/>
      </w:rPr>
      <w:t>Uff_eFatturaPA</w:t>
    </w:r>
    <w:proofErr w:type="spellEnd"/>
    <w:r>
      <w:rPr>
        <w:rFonts w:ascii="Arial Narrow" w:hAnsi="Arial Narrow"/>
        <w:sz w:val="18"/>
        <w:szCs w:val="18"/>
      </w:rPr>
      <w:t xml:space="preserve"> Codice univo ufficio: UFYZM3</w:t>
    </w:r>
    <w:r w:rsidRPr="00313E1A">
      <w:rPr>
        <w:rFonts w:ascii="Arial Narrow" w:hAnsi="Arial Narrow"/>
        <w:sz w:val="18"/>
        <w:szCs w:val="18"/>
      </w:rPr>
      <w:t xml:space="preserve">                  </w:t>
    </w:r>
    <w:r w:rsidRPr="00313E1A">
      <w:rPr>
        <w:rFonts w:ascii="Arial Narrow" w:hAnsi="Arial Narrow"/>
        <w:sz w:val="18"/>
        <w:szCs w:val="18"/>
      </w:rPr>
      <w:tab/>
    </w:r>
  </w:p>
  <w:p w:rsidR="007132E1" w:rsidRDefault="007132E1" w:rsidP="007132E1">
    <w:pPr>
      <w:pStyle w:val="Pidipagina"/>
      <w:rPr>
        <w:rFonts w:ascii="Arial Narrow" w:hAnsi="Arial Narrow"/>
        <w:sz w:val="18"/>
        <w:szCs w:val="18"/>
      </w:rPr>
    </w:pPr>
    <w:r>
      <w:rPr>
        <w:rFonts w:ascii="Arial Narrow" w:hAnsi="Arial Narrow"/>
        <w:sz w:val="18"/>
        <w:szCs w:val="18"/>
      </w:rPr>
      <w:t>E-mail: protocollo</w:t>
    </w:r>
    <w:r w:rsidRPr="00313E1A">
      <w:rPr>
        <w:rFonts w:ascii="Arial Narrow" w:hAnsi="Arial Narrow"/>
        <w:sz w:val="18"/>
        <w:szCs w:val="18"/>
      </w:rPr>
      <w:t xml:space="preserve">@parcodiportoconte.it - </w:t>
    </w:r>
    <w:proofErr w:type="spellStart"/>
    <w:r w:rsidRPr="00313E1A">
      <w:rPr>
        <w:rFonts w:ascii="Arial Narrow" w:hAnsi="Arial Narrow"/>
        <w:sz w:val="18"/>
        <w:szCs w:val="18"/>
      </w:rPr>
      <w:t>Pec</w:t>
    </w:r>
    <w:proofErr w:type="spellEnd"/>
    <w:r w:rsidRPr="00313E1A">
      <w:rPr>
        <w:rFonts w:ascii="Arial Narrow" w:hAnsi="Arial Narrow"/>
        <w:sz w:val="18"/>
        <w:szCs w:val="18"/>
      </w:rPr>
      <w:t xml:space="preserve">: </w:t>
    </w:r>
    <w:hyperlink r:id="rId1" w:history="1">
      <w:r w:rsidRPr="003579E9">
        <w:rPr>
          <w:rStyle w:val="Collegamentoipertestuale"/>
          <w:rFonts w:ascii="Arial Narrow" w:hAnsi="Arial Narrow"/>
          <w:color w:val="auto"/>
          <w:sz w:val="18"/>
          <w:szCs w:val="18"/>
          <w:u w:val="none"/>
        </w:rPr>
        <w:t>parcodiportoconte@pec.it</w:t>
      </w:r>
    </w:hyperlink>
  </w:p>
  <w:p w:rsidR="007132E1" w:rsidRPr="00C11237" w:rsidRDefault="007132E1" w:rsidP="007132E1">
    <w:pPr>
      <w:pStyle w:val="Pidipagina"/>
      <w:rPr>
        <w:rFonts w:ascii="Arial Narrow" w:hAnsi="Arial Narrow"/>
        <w:sz w:val="18"/>
        <w:szCs w:val="18"/>
      </w:rPr>
    </w:pPr>
    <w:r w:rsidRPr="00C11237">
      <w:rPr>
        <w:rFonts w:ascii="Arial Narrow" w:hAnsi="Arial Narrow"/>
        <w:sz w:val="18"/>
        <w:szCs w:val="18"/>
      </w:rPr>
      <w:t xml:space="preserve">E-mail: </w:t>
    </w:r>
    <w:hyperlink r:id="rId2" w:history="1">
      <w:r w:rsidRPr="005D0557">
        <w:rPr>
          <w:rFonts w:ascii="Arial Narrow" w:hAnsi="Arial Narrow"/>
          <w:sz w:val="18"/>
          <w:szCs w:val="18"/>
        </w:rPr>
        <w:t>info@ampcapocaccia.it</w:t>
      </w:r>
    </w:hyperlink>
    <w:r w:rsidRPr="005D0557">
      <w:rPr>
        <w:rFonts w:ascii="Arial Narrow" w:hAnsi="Arial Narrow"/>
        <w:sz w:val="18"/>
        <w:szCs w:val="18"/>
      </w:rPr>
      <w:t xml:space="preserve"> </w:t>
    </w:r>
    <w:r w:rsidRPr="00C11237">
      <w:rPr>
        <w:rFonts w:ascii="Arial Narrow" w:hAnsi="Arial Narrow"/>
        <w:sz w:val="18"/>
        <w:szCs w:val="18"/>
      </w:rPr>
      <w:t xml:space="preserve">– </w:t>
    </w:r>
    <w:proofErr w:type="spellStart"/>
    <w:r w:rsidRPr="00C11237">
      <w:rPr>
        <w:rFonts w:ascii="Arial Narrow" w:hAnsi="Arial Narrow"/>
        <w:sz w:val="18"/>
        <w:szCs w:val="18"/>
      </w:rPr>
      <w:t>Pec</w:t>
    </w:r>
    <w:proofErr w:type="spellEnd"/>
    <w:r w:rsidRPr="00C11237">
      <w:rPr>
        <w:rFonts w:ascii="Arial Narrow" w:hAnsi="Arial Narrow"/>
        <w:sz w:val="18"/>
        <w:szCs w:val="18"/>
      </w:rPr>
      <w:t xml:space="preserve">: </w:t>
    </w:r>
    <w:r w:rsidRPr="003579E9">
      <w:rPr>
        <w:rStyle w:val="Collegamentoipertestuale"/>
        <w:rFonts w:ascii="Arial Narrow" w:hAnsi="Arial Narrow" w:cs="Arial"/>
        <w:color w:val="auto"/>
        <w:sz w:val="18"/>
        <w:szCs w:val="18"/>
        <w:u w:val="none"/>
      </w:rPr>
      <w:t>ampcapocaccia@informapec.it</w:t>
    </w:r>
    <w:r w:rsidRPr="003579E9">
      <w:rPr>
        <w:rFonts w:ascii="Arial Narrow" w:hAnsi="Arial Narrow"/>
        <w:sz w:val="18"/>
        <w:szCs w:val="18"/>
      </w:rPr>
      <w:t xml:space="preserve"> </w:t>
    </w:r>
  </w:p>
  <w:p w:rsidR="007132E1" w:rsidRPr="008D3469" w:rsidRDefault="007132E1" w:rsidP="007132E1">
    <w:pPr>
      <w:pStyle w:val="Pidipagina"/>
      <w:rPr>
        <w:sz w:val="16"/>
        <w:szCs w:val="16"/>
        <w:lang w:val="en-US"/>
      </w:rPr>
    </w:pPr>
    <w:r w:rsidRPr="00313E1A">
      <w:rPr>
        <w:rFonts w:ascii="Arial Narrow" w:hAnsi="Arial Narrow"/>
        <w:sz w:val="18"/>
        <w:szCs w:val="18"/>
        <w:lang w:val="en-US"/>
      </w:rPr>
      <w:t xml:space="preserve">Tel. 079 945005 - fax 079 946507 </w:t>
    </w:r>
    <w:proofErr w:type="spellStart"/>
    <w:r w:rsidRPr="00313E1A">
      <w:rPr>
        <w:rFonts w:ascii="Arial Narrow" w:hAnsi="Arial Narrow"/>
        <w:sz w:val="18"/>
        <w:szCs w:val="18"/>
        <w:lang w:val="en-US"/>
      </w:rPr>
      <w:t>Sito</w:t>
    </w:r>
    <w:proofErr w:type="spellEnd"/>
    <w:r w:rsidRPr="00313E1A">
      <w:rPr>
        <w:rFonts w:ascii="Arial Narrow" w:hAnsi="Arial Narrow"/>
        <w:sz w:val="18"/>
        <w:szCs w:val="18"/>
        <w:lang w:val="en-US"/>
      </w:rPr>
      <w:t xml:space="preserve"> web: www.</w:t>
    </w:r>
    <w:r>
      <w:rPr>
        <w:rFonts w:ascii="Arial Narrow" w:hAnsi="Arial Narrow"/>
        <w:sz w:val="18"/>
        <w:szCs w:val="18"/>
        <w:lang w:val="en-US"/>
      </w:rPr>
      <w:t>algheroparks.it</w:t>
    </w:r>
    <w:r w:rsidRPr="008D3469">
      <w:rPr>
        <w:rFonts w:ascii="Arial Narrow" w:hAnsi="Arial Narrow"/>
        <w:sz w:val="16"/>
        <w:szCs w:val="16"/>
        <w:lang w:val="en-US"/>
      </w:rPr>
      <w:tab/>
    </w:r>
    <w:r>
      <w:rPr>
        <w:rFonts w:ascii="Arial Narrow" w:hAnsi="Arial Narrow"/>
        <w:noProof/>
        <w:sz w:val="16"/>
        <w:szCs w:val="16"/>
      </w:rPr>
      <w:drawing>
        <wp:inline distT="0" distB="0" distL="0" distR="0">
          <wp:extent cx="7551420" cy="10706100"/>
          <wp:effectExtent l="0" t="0" r="0" b="0"/>
          <wp:docPr id="5" name="Immagine 1" descr="base intest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e intestat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551420" cy="10706100"/>
                  </a:xfrm>
                  <a:prstGeom prst="rect">
                    <a:avLst/>
                  </a:prstGeom>
                  <a:noFill/>
                  <a:ln>
                    <a:noFill/>
                  </a:ln>
                </pic:spPr>
              </pic:pic>
            </a:graphicData>
          </a:graphic>
        </wp:inline>
      </w:drawing>
    </w:r>
    <w:r w:rsidRPr="008D3469">
      <w:rPr>
        <w:sz w:val="16"/>
        <w:szCs w:val="16"/>
        <w:lang w:val="en-US"/>
      </w:rPr>
      <w:tab/>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2072" w:rsidRDefault="00CF2072" w:rsidP="00761EBA">
      <w:r>
        <w:separator/>
      </w:r>
    </w:p>
  </w:footnote>
  <w:footnote w:type="continuationSeparator" w:id="0">
    <w:p w:rsidR="00CF2072" w:rsidRDefault="00CF2072" w:rsidP="00761E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2E1" w:rsidRPr="00367EBA" w:rsidRDefault="007132E1" w:rsidP="007132E1">
    <w:pPr>
      <w:rPr>
        <w:rFonts w:ascii="Trebuchet MS" w:hAnsi="Trebuchet MS"/>
        <w:b/>
        <w:bCs/>
        <w14:shadow w14:blurRad="50800" w14:dist="38100" w14:dir="2700000" w14:sx="100000" w14:sy="100000" w14:kx="0" w14:ky="0" w14:algn="tl">
          <w14:srgbClr w14:val="000000">
            <w14:alpha w14:val="60000"/>
          </w14:srgbClr>
        </w14:shadow>
      </w:rPr>
    </w:pPr>
  </w:p>
  <w:p w:rsidR="007132E1" w:rsidRDefault="007132E1" w:rsidP="007132E1">
    <w:pPr>
      <w:jc w:val="center"/>
      <w:rPr>
        <w:rFonts w:ascii="Calisto MT" w:hAnsi="Calisto MT"/>
        <w:i/>
        <w:iCs/>
        <w:spacing w:val="-10"/>
        <w:sz w:val="42"/>
        <w:szCs w:val="42"/>
      </w:rPr>
    </w:pPr>
    <w:r>
      <w:rPr>
        <w:noProof/>
      </w:rPr>
      <w:drawing>
        <wp:anchor distT="0" distB="0" distL="114300" distR="114300" simplePos="0" relativeHeight="251661312" behindDoc="1" locked="0" layoutInCell="1" allowOverlap="1">
          <wp:simplePos x="0" y="0"/>
          <wp:positionH relativeFrom="column">
            <wp:posOffset>5283835</wp:posOffset>
          </wp:positionH>
          <wp:positionV relativeFrom="paragraph">
            <wp:posOffset>91440</wp:posOffset>
          </wp:positionV>
          <wp:extent cx="1028700" cy="643255"/>
          <wp:effectExtent l="0" t="0" r="0" b="4445"/>
          <wp:wrapNone/>
          <wp:docPr id="7" name="Immagine 2" descr="logo amp aggiorna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amp aggiorna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643255"/>
                  </a:xfrm>
                  <a:prstGeom prst="rect">
                    <a:avLst/>
                  </a:prstGeom>
                  <a:noFill/>
                </pic:spPr>
              </pic:pic>
            </a:graphicData>
          </a:graphic>
          <wp14:sizeRelH relativeFrom="page">
            <wp14:pctWidth>0</wp14:pctWidth>
          </wp14:sizeRelH>
          <wp14:sizeRelV relativeFrom="page">
            <wp14:pctHeight>0</wp14:pctHeight>
          </wp14:sizeRelV>
        </wp:anchor>
      </w:drawing>
    </w:r>
    <w:r>
      <w:rPr>
        <w:rFonts w:ascii="Calisto MT" w:hAnsi="Calisto MT"/>
        <w:i/>
        <w:iCs/>
        <w:noProof/>
        <w:spacing w:val="-10"/>
        <w:sz w:val="36"/>
        <w:szCs w:val="36"/>
      </w:rPr>
      <w:drawing>
        <wp:anchor distT="0" distB="0" distL="114300" distR="114300" simplePos="0" relativeHeight="251658240" behindDoc="1" locked="0" layoutInCell="1" allowOverlap="1" wp14:anchorId="517AC7A8" wp14:editId="6E4A51A5">
          <wp:simplePos x="0" y="0"/>
          <wp:positionH relativeFrom="column">
            <wp:posOffset>-113030</wp:posOffset>
          </wp:positionH>
          <wp:positionV relativeFrom="paragraph">
            <wp:posOffset>78105</wp:posOffset>
          </wp:positionV>
          <wp:extent cx="1028700" cy="643255"/>
          <wp:effectExtent l="0" t="0" r="0" b="0"/>
          <wp:wrapTight wrapText="bothSides">
            <wp:wrapPolygon edited="0">
              <wp:start x="0" y="0"/>
              <wp:lineTo x="0" y="21110"/>
              <wp:lineTo x="21200" y="21110"/>
              <wp:lineTo x="21200" y="0"/>
              <wp:lineTo x="0" y="0"/>
            </wp:wrapPolygon>
          </wp:wrapTight>
          <wp:docPr id="4" name="Immagine 4" descr="Logo PConte per intest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PConte per intestat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28700" cy="643255"/>
                  </a:xfrm>
                  <a:prstGeom prst="rect">
                    <a:avLst/>
                  </a:prstGeom>
                  <a:noFill/>
                </pic:spPr>
              </pic:pic>
            </a:graphicData>
          </a:graphic>
          <wp14:sizeRelH relativeFrom="page">
            <wp14:pctWidth>0</wp14:pctWidth>
          </wp14:sizeRelH>
          <wp14:sizeRelV relativeFrom="page">
            <wp14:pctHeight>0</wp14:pctHeight>
          </wp14:sizeRelV>
        </wp:anchor>
      </w:drawing>
    </w:r>
    <w:r>
      <w:rPr>
        <w:rFonts w:ascii="Calisto MT" w:hAnsi="Calisto MT"/>
        <w:i/>
        <w:iCs/>
        <w:spacing w:val="-10"/>
        <w:sz w:val="46"/>
        <w:szCs w:val="46"/>
      </w:rPr>
      <w:t xml:space="preserve">Azienda Speciale </w:t>
    </w:r>
    <w:r>
      <w:rPr>
        <w:rFonts w:ascii="Calisto MT" w:hAnsi="Calisto MT"/>
        <w:i/>
        <w:iCs/>
        <w:spacing w:val="-10"/>
        <w:sz w:val="42"/>
        <w:szCs w:val="42"/>
      </w:rPr>
      <w:t xml:space="preserve">Parco </w:t>
    </w:r>
    <w:r w:rsidRPr="00203D99">
      <w:rPr>
        <w:rFonts w:ascii="Calisto MT" w:hAnsi="Calisto MT"/>
        <w:i/>
        <w:iCs/>
        <w:spacing w:val="-10"/>
        <w:sz w:val="42"/>
        <w:szCs w:val="42"/>
      </w:rPr>
      <w:t>di Porto Conte</w:t>
    </w:r>
  </w:p>
  <w:p w:rsidR="007132E1" w:rsidRPr="003D22D1" w:rsidRDefault="007132E1" w:rsidP="007132E1">
    <w:pPr>
      <w:jc w:val="center"/>
      <w:rPr>
        <w:rFonts w:ascii="Calisto MT" w:hAnsi="Calisto MT"/>
        <w:i/>
        <w:iCs/>
        <w:color w:val="FF0000"/>
        <w:spacing w:val="-10"/>
        <w:sz w:val="36"/>
        <w:szCs w:val="36"/>
      </w:rPr>
    </w:pPr>
    <w:r w:rsidRPr="003D22D1">
      <w:rPr>
        <w:rFonts w:ascii="Calisto MT" w:hAnsi="Calisto MT"/>
        <w:i/>
        <w:iCs/>
        <w:spacing w:val="-10"/>
        <w:sz w:val="36"/>
        <w:szCs w:val="36"/>
      </w:rPr>
      <w:t xml:space="preserve">Azienda </w:t>
    </w:r>
    <w:proofErr w:type="spellStart"/>
    <w:r w:rsidRPr="003D22D1">
      <w:rPr>
        <w:rFonts w:ascii="Calisto MT" w:hAnsi="Calisto MT"/>
        <w:i/>
        <w:iCs/>
        <w:spacing w:val="-10"/>
        <w:sz w:val="36"/>
        <w:szCs w:val="36"/>
      </w:rPr>
      <w:t>Especial</w:t>
    </w:r>
    <w:proofErr w:type="spellEnd"/>
    <w:r w:rsidRPr="003D22D1">
      <w:rPr>
        <w:rFonts w:ascii="Calisto MT" w:hAnsi="Calisto MT"/>
        <w:i/>
        <w:iCs/>
        <w:spacing w:val="-10"/>
        <w:sz w:val="36"/>
        <w:szCs w:val="36"/>
      </w:rPr>
      <w:t xml:space="preserve"> </w:t>
    </w:r>
    <w:proofErr w:type="spellStart"/>
    <w:r w:rsidRPr="003D22D1">
      <w:rPr>
        <w:rFonts w:ascii="Calisto MT" w:hAnsi="Calisto MT"/>
        <w:i/>
        <w:iCs/>
        <w:spacing w:val="-10"/>
        <w:sz w:val="36"/>
        <w:szCs w:val="36"/>
      </w:rPr>
      <w:t>Parc</w:t>
    </w:r>
    <w:proofErr w:type="spellEnd"/>
    <w:r w:rsidRPr="003D22D1">
      <w:rPr>
        <w:rFonts w:ascii="Calisto MT" w:hAnsi="Calisto MT"/>
        <w:i/>
        <w:iCs/>
        <w:spacing w:val="-10"/>
        <w:sz w:val="36"/>
        <w:szCs w:val="36"/>
      </w:rPr>
      <w:t xml:space="preserve"> de Port </w:t>
    </w:r>
    <w:proofErr w:type="spellStart"/>
    <w:r w:rsidRPr="003D22D1">
      <w:rPr>
        <w:rFonts w:ascii="Calisto MT" w:hAnsi="Calisto MT"/>
        <w:i/>
        <w:iCs/>
        <w:spacing w:val="-10"/>
        <w:sz w:val="36"/>
        <w:szCs w:val="36"/>
      </w:rPr>
      <w:t>Comte</w:t>
    </w:r>
    <w:proofErr w:type="spellEnd"/>
  </w:p>
  <w:p w:rsidR="007132E1" w:rsidRPr="00C11237" w:rsidRDefault="007132E1" w:rsidP="007132E1">
    <w:pPr>
      <w:jc w:val="center"/>
      <w:rPr>
        <w:rFonts w:ascii="Calisto MT" w:hAnsi="Calisto MT"/>
        <w:i/>
        <w:iCs/>
        <w:spacing w:val="-10"/>
      </w:rPr>
    </w:pPr>
    <w:r w:rsidRPr="00C11237">
      <w:rPr>
        <w:rFonts w:ascii="Calisto MT" w:hAnsi="Calisto MT"/>
        <w:i/>
        <w:iCs/>
        <w:spacing w:val="-10"/>
      </w:rPr>
      <w:t>Ente gestore Parco naturale regionale di Porto Conte e Area marina protetta Capo Caccia –Isola Piana</w:t>
    </w:r>
  </w:p>
  <w:p w:rsidR="007132E1" w:rsidRPr="003D22D1" w:rsidRDefault="007132E1" w:rsidP="007132E1">
    <w:pPr>
      <w:jc w:val="center"/>
      <w:rPr>
        <w:rFonts w:ascii="Calisto MT" w:hAnsi="Calisto MT"/>
        <w:i/>
        <w:iCs/>
        <w:spacing w:val="-10"/>
        <w:sz w:val="16"/>
        <w:szCs w:val="16"/>
      </w:rPr>
    </w:pPr>
    <w:r w:rsidRPr="003D22D1">
      <w:rPr>
        <w:rFonts w:ascii="Calisto MT" w:hAnsi="Calisto MT"/>
        <w:i/>
        <w:iCs/>
        <w:spacing w:val="-10"/>
        <w:sz w:val="16"/>
        <w:szCs w:val="16"/>
      </w:rPr>
      <w:t xml:space="preserve">Ente gestor </w:t>
    </w:r>
    <w:proofErr w:type="spellStart"/>
    <w:r w:rsidRPr="003D22D1">
      <w:rPr>
        <w:rFonts w:ascii="Calisto MT" w:hAnsi="Calisto MT"/>
        <w:i/>
        <w:iCs/>
        <w:spacing w:val="-10"/>
        <w:sz w:val="16"/>
        <w:szCs w:val="16"/>
      </w:rPr>
      <w:t>Parc</w:t>
    </w:r>
    <w:proofErr w:type="spellEnd"/>
    <w:r w:rsidRPr="003D22D1">
      <w:rPr>
        <w:rFonts w:ascii="Calisto MT" w:hAnsi="Calisto MT"/>
        <w:i/>
        <w:iCs/>
        <w:spacing w:val="-10"/>
        <w:sz w:val="16"/>
        <w:szCs w:val="16"/>
      </w:rPr>
      <w:t xml:space="preserve"> </w:t>
    </w:r>
    <w:proofErr w:type="spellStart"/>
    <w:r w:rsidRPr="003D22D1">
      <w:rPr>
        <w:rFonts w:ascii="Calisto MT" w:hAnsi="Calisto MT"/>
        <w:i/>
        <w:iCs/>
        <w:spacing w:val="-10"/>
        <w:sz w:val="16"/>
        <w:szCs w:val="16"/>
      </w:rPr>
      <w:t>natural</w:t>
    </w:r>
    <w:proofErr w:type="spellEnd"/>
    <w:r w:rsidRPr="003D22D1">
      <w:rPr>
        <w:rFonts w:ascii="Calisto MT" w:hAnsi="Calisto MT"/>
        <w:i/>
        <w:iCs/>
        <w:spacing w:val="-10"/>
        <w:sz w:val="16"/>
        <w:szCs w:val="16"/>
      </w:rPr>
      <w:t xml:space="preserve"> </w:t>
    </w:r>
    <w:proofErr w:type="spellStart"/>
    <w:r w:rsidRPr="003D22D1">
      <w:rPr>
        <w:rFonts w:ascii="Calisto MT" w:hAnsi="Calisto MT"/>
        <w:i/>
        <w:iCs/>
        <w:spacing w:val="-10"/>
        <w:sz w:val="16"/>
        <w:szCs w:val="16"/>
      </w:rPr>
      <w:t>regional</w:t>
    </w:r>
    <w:proofErr w:type="spellEnd"/>
    <w:r w:rsidRPr="003D22D1">
      <w:rPr>
        <w:rFonts w:ascii="Calisto MT" w:hAnsi="Calisto MT"/>
        <w:i/>
        <w:iCs/>
        <w:spacing w:val="-10"/>
        <w:sz w:val="16"/>
        <w:szCs w:val="16"/>
      </w:rPr>
      <w:t xml:space="preserve"> de Port </w:t>
    </w:r>
    <w:proofErr w:type="spellStart"/>
    <w:r w:rsidRPr="003D22D1">
      <w:rPr>
        <w:rFonts w:ascii="Calisto MT" w:hAnsi="Calisto MT"/>
        <w:i/>
        <w:iCs/>
        <w:spacing w:val="-10"/>
        <w:sz w:val="16"/>
        <w:szCs w:val="16"/>
      </w:rPr>
      <w:t>Comte</w:t>
    </w:r>
    <w:proofErr w:type="spellEnd"/>
    <w:r w:rsidRPr="003D22D1">
      <w:rPr>
        <w:rFonts w:ascii="Calisto MT" w:hAnsi="Calisto MT"/>
        <w:i/>
        <w:iCs/>
        <w:spacing w:val="-10"/>
        <w:sz w:val="16"/>
        <w:szCs w:val="16"/>
      </w:rPr>
      <w:t xml:space="preserve"> i </w:t>
    </w:r>
    <w:proofErr w:type="spellStart"/>
    <w:r w:rsidRPr="003D22D1">
      <w:rPr>
        <w:rFonts w:ascii="Calisto MT" w:hAnsi="Calisto MT"/>
        <w:i/>
        <w:iCs/>
        <w:spacing w:val="-10"/>
        <w:sz w:val="16"/>
        <w:szCs w:val="16"/>
      </w:rPr>
      <w:t>Àrea</w:t>
    </w:r>
    <w:proofErr w:type="spellEnd"/>
    <w:r w:rsidRPr="003D22D1">
      <w:rPr>
        <w:rFonts w:ascii="Calisto MT" w:hAnsi="Calisto MT"/>
        <w:i/>
        <w:iCs/>
        <w:spacing w:val="-10"/>
        <w:sz w:val="16"/>
        <w:szCs w:val="16"/>
      </w:rPr>
      <w:t xml:space="preserve"> marina </w:t>
    </w:r>
    <w:proofErr w:type="spellStart"/>
    <w:r w:rsidRPr="003D22D1">
      <w:rPr>
        <w:rFonts w:ascii="Calisto MT" w:hAnsi="Calisto MT"/>
        <w:i/>
        <w:iCs/>
        <w:spacing w:val="-10"/>
        <w:sz w:val="16"/>
        <w:szCs w:val="16"/>
      </w:rPr>
      <w:t>protegida</w:t>
    </w:r>
    <w:proofErr w:type="spellEnd"/>
    <w:r w:rsidRPr="003D22D1">
      <w:rPr>
        <w:rFonts w:ascii="Calisto MT" w:hAnsi="Calisto MT"/>
        <w:i/>
        <w:iCs/>
        <w:spacing w:val="-10"/>
        <w:sz w:val="16"/>
        <w:szCs w:val="16"/>
      </w:rPr>
      <w:t xml:space="preserve"> Cap de </w:t>
    </w:r>
    <w:proofErr w:type="spellStart"/>
    <w:r w:rsidRPr="003D22D1">
      <w:rPr>
        <w:rFonts w:ascii="Calisto MT" w:hAnsi="Calisto MT"/>
        <w:i/>
        <w:iCs/>
        <w:spacing w:val="-10"/>
        <w:sz w:val="16"/>
        <w:szCs w:val="16"/>
      </w:rPr>
      <w:t>Caça</w:t>
    </w:r>
    <w:proofErr w:type="spellEnd"/>
    <w:r w:rsidRPr="003D22D1">
      <w:rPr>
        <w:rFonts w:ascii="Calisto MT" w:hAnsi="Calisto MT"/>
        <w:i/>
        <w:iCs/>
        <w:spacing w:val="-10"/>
        <w:sz w:val="16"/>
        <w:szCs w:val="16"/>
      </w:rPr>
      <w:t xml:space="preserve"> - </w:t>
    </w:r>
    <w:proofErr w:type="spellStart"/>
    <w:r w:rsidRPr="003D22D1">
      <w:rPr>
        <w:rFonts w:ascii="Calisto MT" w:hAnsi="Calisto MT"/>
        <w:i/>
        <w:iCs/>
        <w:spacing w:val="-10"/>
        <w:sz w:val="16"/>
        <w:szCs w:val="16"/>
      </w:rPr>
      <w:t>Ísola</w:t>
    </w:r>
    <w:proofErr w:type="spellEnd"/>
    <w:r w:rsidRPr="003D22D1">
      <w:rPr>
        <w:rFonts w:ascii="Calisto MT" w:hAnsi="Calisto MT"/>
        <w:i/>
        <w:iCs/>
        <w:spacing w:val="-10"/>
        <w:sz w:val="16"/>
        <w:szCs w:val="16"/>
      </w:rPr>
      <w:t xml:space="preserve"> Plana                            </w:t>
    </w:r>
  </w:p>
  <w:p w:rsidR="007132E1" w:rsidRPr="003D22D1" w:rsidRDefault="007132E1" w:rsidP="007132E1">
    <w:pPr>
      <w:pBdr>
        <w:bottom w:val="single" w:sz="4" w:space="1" w:color="auto"/>
      </w:pBdr>
      <w:rPr>
        <w:rFonts w:ascii="Arial" w:hAnsi="Arial" w:cs="Arial"/>
        <w:sz w:val="16"/>
        <w:szCs w:val="16"/>
      </w:rPr>
    </w:pPr>
  </w:p>
  <w:p w:rsidR="007132E1" w:rsidRDefault="007132E1">
    <w:pPr>
      <w:pStyle w:val="Intestazione"/>
      <w:rPr>
        <w:rFonts w:ascii="Arial Narrow" w:hAnsi="Arial Narrow"/>
        <w:i/>
        <w:sz w:val="18"/>
        <w:szCs w:val="18"/>
      </w:rPr>
    </w:pPr>
    <w:r>
      <w:rPr>
        <w:rFonts w:ascii="Arial Narrow" w:hAnsi="Arial Narrow"/>
        <w:i/>
        <w:sz w:val="18"/>
        <w:szCs w:val="18"/>
      </w:rPr>
      <w:t xml:space="preserve">            </w:t>
    </w:r>
  </w:p>
  <w:p w:rsidR="007132E1" w:rsidRDefault="007132E1">
    <w:pPr>
      <w:pStyle w:val="Intestazione"/>
      <w:rPr>
        <w:rFonts w:ascii="Arial Narrow" w:hAnsi="Arial Narrow"/>
        <w:i/>
        <w:sz w:val="18"/>
        <w:szCs w:val="18"/>
      </w:rPr>
    </w:pPr>
    <w:r>
      <w:rPr>
        <w:rFonts w:ascii="Arial Narrow" w:hAnsi="Arial Narrow"/>
        <w:i/>
        <w:sz w:val="18"/>
        <w:szCs w:val="18"/>
      </w:rPr>
      <w:t>Il Direttore</w:t>
    </w:r>
    <w:r>
      <w:rPr>
        <w:rFonts w:ascii="Arial Narrow" w:hAnsi="Arial Narrow"/>
        <w:i/>
        <w:sz w:val="18"/>
        <w:szCs w:val="18"/>
      </w:rPr>
      <w:br/>
    </w:r>
    <w:r w:rsidRPr="003D22D1">
      <w:rPr>
        <w:rFonts w:ascii="Arial Narrow" w:hAnsi="Arial Narrow"/>
        <w:i/>
        <w:sz w:val="18"/>
        <w:szCs w:val="18"/>
      </w:rPr>
      <w:t xml:space="preserve">Lo </w:t>
    </w:r>
    <w:proofErr w:type="spellStart"/>
    <w:r w:rsidRPr="003D22D1">
      <w:rPr>
        <w:rFonts w:ascii="Arial Narrow" w:hAnsi="Arial Narrow"/>
        <w:i/>
        <w:sz w:val="18"/>
        <w:szCs w:val="18"/>
      </w:rPr>
      <w:t>Director</w:t>
    </w:r>
    <w:proofErr w:type="spellEnd"/>
  </w:p>
  <w:p w:rsidR="007132E1" w:rsidRDefault="007132E1">
    <w:pPr>
      <w:pStyle w:val="Intestazione"/>
      <w:rPr>
        <w:rFonts w:ascii="Arial Narrow" w:hAnsi="Arial Narrow"/>
        <w:i/>
        <w:sz w:val="18"/>
        <w:szCs w:val="18"/>
      </w:rPr>
    </w:pPr>
  </w:p>
  <w:p w:rsidR="007132E1" w:rsidRPr="003D22D1" w:rsidRDefault="007132E1">
    <w:pPr>
      <w:pStyle w:val="Intestazione"/>
      <w:rPr>
        <w:rFonts w:ascii="Arial Narrow" w:hAnsi="Arial Narrow"/>
        <w:i/>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336629"/>
    <w:multiLevelType w:val="hybridMultilevel"/>
    <w:tmpl w:val="D3389654"/>
    <w:lvl w:ilvl="0" w:tplc="A4001EA8">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
    <w:nsid w:val="18A10F3A"/>
    <w:multiLevelType w:val="hybridMultilevel"/>
    <w:tmpl w:val="A4EC9DA8"/>
    <w:lvl w:ilvl="0" w:tplc="B6740DEE">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A282643"/>
    <w:multiLevelType w:val="hybridMultilevel"/>
    <w:tmpl w:val="09E6F95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ACF1B5F"/>
    <w:multiLevelType w:val="hybridMultilevel"/>
    <w:tmpl w:val="637C1C46"/>
    <w:lvl w:ilvl="0" w:tplc="278A3C22">
      <w:numFmt w:val="bullet"/>
      <w:lvlText w:val="-"/>
      <w:lvlJc w:val="left"/>
      <w:pPr>
        <w:ind w:left="1080" w:hanging="360"/>
      </w:pPr>
      <w:rPr>
        <w:rFonts w:ascii="Calibri" w:eastAsiaTheme="minorHAnsi" w:hAnsi="Calibri" w:cs="Calibr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nsid w:val="1B065BFB"/>
    <w:multiLevelType w:val="hybridMultilevel"/>
    <w:tmpl w:val="C518BDEC"/>
    <w:lvl w:ilvl="0" w:tplc="FC561936">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
    <w:nsid w:val="1F886389"/>
    <w:multiLevelType w:val="hybridMultilevel"/>
    <w:tmpl w:val="9036D770"/>
    <w:lvl w:ilvl="0" w:tplc="FC561936">
      <w:start w:val="1"/>
      <w:numFmt w:val="bullet"/>
      <w:lvlText w:val=""/>
      <w:lvlJc w:val="left"/>
      <w:pPr>
        <w:tabs>
          <w:tab w:val="num" w:pos="360"/>
        </w:tabs>
        <w:ind w:left="360" w:hanging="360"/>
      </w:pPr>
      <w:rPr>
        <w:rFonts w:ascii="Symbol" w:hAnsi="Symbol" w:hint="default"/>
      </w:rPr>
    </w:lvl>
    <w:lvl w:ilvl="1" w:tplc="04100003">
      <w:start w:val="1"/>
      <w:numFmt w:val="bullet"/>
      <w:lvlText w:val="o"/>
      <w:lvlJc w:val="left"/>
      <w:pPr>
        <w:tabs>
          <w:tab w:val="num" w:pos="1080"/>
        </w:tabs>
        <w:ind w:left="1080" w:hanging="360"/>
      </w:pPr>
      <w:rPr>
        <w:rFonts w:ascii="Courier New" w:hAnsi="Courier New" w:cs="Courier New" w:hint="default"/>
      </w:rPr>
    </w:lvl>
    <w:lvl w:ilvl="2" w:tplc="04100005">
      <w:start w:val="1"/>
      <w:numFmt w:val="bullet"/>
      <w:lvlText w:val=""/>
      <w:lvlJc w:val="left"/>
      <w:pPr>
        <w:tabs>
          <w:tab w:val="num" w:pos="1800"/>
        </w:tabs>
        <w:ind w:left="1800" w:hanging="360"/>
      </w:pPr>
      <w:rPr>
        <w:rFonts w:ascii="Wingdings" w:hAnsi="Wingdings" w:hint="default"/>
      </w:rPr>
    </w:lvl>
    <w:lvl w:ilvl="3" w:tplc="04100001">
      <w:start w:val="1"/>
      <w:numFmt w:val="bullet"/>
      <w:lvlText w:val=""/>
      <w:lvlJc w:val="left"/>
      <w:pPr>
        <w:tabs>
          <w:tab w:val="num" w:pos="2520"/>
        </w:tabs>
        <w:ind w:left="2520" w:hanging="360"/>
      </w:pPr>
      <w:rPr>
        <w:rFonts w:ascii="Symbol" w:hAnsi="Symbol" w:hint="default"/>
      </w:rPr>
    </w:lvl>
    <w:lvl w:ilvl="4" w:tplc="04100003">
      <w:start w:val="1"/>
      <w:numFmt w:val="bullet"/>
      <w:lvlText w:val="o"/>
      <w:lvlJc w:val="left"/>
      <w:pPr>
        <w:tabs>
          <w:tab w:val="num" w:pos="3240"/>
        </w:tabs>
        <w:ind w:left="3240" w:hanging="360"/>
      </w:pPr>
      <w:rPr>
        <w:rFonts w:ascii="Courier New" w:hAnsi="Courier New" w:cs="Courier New" w:hint="default"/>
      </w:rPr>
    </w:lvl>
    <w:lvl w:ilvl="5" w:tplc="04100005">
      <w:start w:val="1"/>
      <w:numFmt w:val="bullet"/>
      <w:lvlText w:val=""/>
      <w:lvlJc w:val="left"/>
      <w:pPr>
        <w:tabs>
          <w:tab w:val="num" w:pos="3960"/>
        </w:tabs>
        <w:ind w:left="3960" w:hanging="360"/>
      </w:pPr>
      <w:rPr>
        <w:rFonts w:ascii="Wingdings" w:hAnsi="Wingdings" w:hint="default"/>
      </w:rPr>
    </w:lvl>
    <w:lvl w:ilvl="6" w:tplc="04100001">
      <w:start w:val="1"/>
      <w:numFmt w:val="bullet"/>
      <w:lvlText w:val=""/>
      <w:lvlJc w:val="left"/>
      <w:pPr>
        <w:tabs>
          <w:tab w:val="num" w:pos="4680"/>
        </w:tabs>
        <w:ind w:left="4680" w:hanging="360"/>
      </w:pPr>
      <w:rPr>
        <w:rFonts w:ascii="Symbol" w:hAnsi="Symbol" w:hint="default"/>
      </w:rPr>
    </w:lvl>
    <w:lvl w:ilvl="7" w:tplc="04100003">
      <w:start w:val="1"/>
      <w:numFmt w:val="bullet"/>
      <w:lvlText w:val="o"/>
      <w:lvlJc w:val="left"/>
      <w:pPr>
        <w:tabs>
          <w:tab w:val="num" w:pos="5400"/>
        </w:tabs>
        <w:ind w:left="5400" w:hanging="360"/>
      </w:pPr>
      <w:rPr>
        <w:rFonts w:ascii="Courier New" w:hAnsi="Courier New" w:cs="Courier New" w:hint="default"/>
      </w:rPr>
    </w:lvl>
    <w:lvl w:ilvl="8" w:tplc="04100005">
      <w:start w:val="1"/>
      <w:numFmt w:val="bullet"/>
      <w:lvlText w:val=""/>
      <w:lvlJc w:val="left"/>
      <w:pPr>
        <w:tabs>
          <w:tab w:val="num" w:pos="6120"/>
        </w:tabs>
        <w:ind w:left="6120" w:hanging="360"/>
      </w:pPr>
      <w:rPr>
        <w:rFonts w:ascii="Wingdings" w:hAnsi="Wingdings" w:hint="default"/>
      </w:rPr>
    </w:lvl>
  </w:abstractNum>
  <w:abstractNum w:abstractNumId="6">
    <w:nsid w:val="31BE7FDA"/>
    <w:multiLevelType w:val="hybridMultilevel"/>
    <w:tmpl w:val="43C65B5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3A446FAF"/>
    <w:multiLevelType w:val="hybridMultilevel"/>
    <w:tmpl w:val="C79C51EA"/>
    <w:lvl w:ilvl="0" w:tplc="FC561936">
      <w:start w:val="1"/>
      <w:numFmt w:val="bullet"/>
      <w:lvlText w:val=""/>
      <w:lvlJc w:val="left"/>
      <w:pPr>
        <w:ind w:left="360" w:hanging="360"/>
      </w:pPr>
      <w:rPr>
        <w:rFonts w:ascii="Symbol" w:hAnsi="Symbol"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8">
    <w:nsid w:val="3FC93721"/>
    <w:multiLevelType w:val="hybridMultilevel"/>
    <w:tmpl w:val="C212A1B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479F592F"/>
    <w:multiLevelType w:val="hybridMultilevel"/>
    <w:tmpl w:val="DDAA47C4"/>
    <w:lvl w:ilvl="0" w:tplc="6C60261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5"/>
  </w:num>
  <w:num w:numId="4">
    <w:abstractNumId w:val="4"/>
  </w:num>
  <w:num w:numId="5">
    <w:abstractNumId w:val="0"/>
  </w:num>
  <w:num w:numId="6">
    <w:abstractNumId w:val="8"/>
  </w:num>
  <w:num w:numId="7">
    <w:abstractNumId w:val="1"/>
  </w:num>
  <w:num w:numId="8">
    <w:abstractNumId w:val="2"/>
  </w:num>
  <w:num w:numId="9">
    <w:abstractNumId w:val="9"/>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6C78"/>
    <w:rsid w:val="00014284"/>
    <w:rsid w:val="00047013"/>
    <w:rsid w:val="00047630"/>
    <w:rsid w:val="000B10E0"/>
    <w:rsid w:val="000D20EA"/>
    <w:rsid w:val="00106583"/>
    <w:rsid w:val="00131637"/>
    <w:rsid w:val="001732F3"/>
    <w:rsid w:val="001A107A"/>
    <w:rsid w:val="001C2098"/>
    <w:rsid w:val="001C534D"/>
    <w:rsid w:val="001F5DFA"/>
    <w:rsid w:val="00213127"/>
    <w:rsid w:val="00214F9F"/>
    <w:rsid w:val="00237100"/>
    <w:rsid w:val="00241CED"/>
    <w:rsid w:val="00270ED0"/>
    <w:rsid w:val="002B387E"/>
    <w:rsid w:val="002E02A3"/>
    <w:rsid w:val="002F0C15"/>
    <w:rsid w:val="003579E9"/>
    <w:rsid w:val="00367EBA"/>
    <w:rsid w:val="003A050C"/>
    <w:rsid w:val="003C08FC"/>
    <w:rsid w:val="003D22D1"/>
    <w:rsid w:val="003E3199"/>
    <w:rsid w:val="003F38C1"/>
    <w:rsid w:val="00404BC7"/>
    <w:rsid w:val="00446C78"/>
    <w:rsid w:val="004B60F2"/>
    <w:rsid w:val="004D43EC"/>
    <w:rsid w:val="004D797A"/>
    <w:rsid w:val="004F5F47"/>
    <w:rsid w:val="005670EE"/>
    <w:rsid w:val="005D0557"/>
    <w:rsid w:val="005E55D7"/>
    <w:rsid w:val="00623E1F"/>
    <w:rsid w:val="00641285"/>
    <w:rsid w:val="0064242B"/>
    <w:rsid w:val="006522EF"/>
    <w:rsid w:val="00653117"/>
    <w:rsid w:val="00670775"/>
    <w:rsid w:val="006B69FA"/>
    <w:rsid w:val="006E779A"/>
    <w:rsid w:val="007132E1"/>
    <w:rsid w:val="007173AE"/>
    <w:rsid w:val="00731394"/>
    <w:rsid w:val="0074295E"/>
    <w:rsid w:val="00761EBA"/>
    <w:rsid w:val="00781B38"/>
    <w:rsid w:val="007D1E5D"/>
    <w:rsid w:val="007E1EB9"/>
    <w:rsid w:val="007E6D7E"/>
    <w:rsid w:val="008063B1"/>
    <w:rsid w:val="00832330"/>
    <w:rsid w:val="008D32FF"/>
    <w:rsid w:val="008E648C"/>
    <w:rsid w:val="00935449"/>
    <w:rsid w:val="009A6487"/>
    <w:rsid w:val="009B1C4A"/>
    <w:rsid w:val="009C52A0"/>
    <w:rsid w:val="009D16D9"/>
    <w:rsid w:val="009E67DB"/>
    <w:rsid w:val="00A10206"/>
    <w:rsid w:val="00A57534"/>
    <w:rsid w:val="00A94054"/>
    <w:rsid w:val="00A973BD"/>
    <w:rsid w:val="00AE438B"/>
    <w:rsid w:val="00B33A3B"/>
    <w:rsid w:val="00B372D3"/>
    <w:rsid w:val="00B41D2C"/>
    <w:rsid w:val="00B53D9D"/>
    <w:rsid w:val="00B6266A"/>
    <w:rsid w:val="00B8145D"/>
    <w:rsid w:val="00B92294"/>
    <w:rsid w:val="00B9337A"/>
    <w:rsid w:val="00BC1E16"/>
    <w:rsid w:val="00C006A2"/>
    <w:rsid w:val="00C31961"/>
    <w:rsid w:val="00C43620"/>
    <w:rsid w:val="00C44BD1"/>
    <w:rsid w:val="00C44E01"/>
    <w:rsid w:val="00C9154A"/>
    <w:rsid w:val="00CA7F83"/>
    <w:rsid w:val="00CD2EA5"/>
    <w:rsid w:val="00CF031C"/>
    <w:rsid w:val="00CF2072"/>
    <w:rsid w:val="00D1188C"/>
    <w:rsid w:val="00D1321D"/>
    <w:rsid w:val="00D16E8B"/>
    <w:rsid w:val="00D179FA"/>
    <w:rsid w:val="00D71875"/>
    <w:rsid w:val="00D8776B"/>
    <w:rsid w:val="00DC07B7"/>
    <w:rsid w:val="00DF34BC"/>
    <w:rsid w:val="00E316FD"/>
    <w:rsid w:val="00E8099C"/>
    <w:rsid w:val="00E94EE5"/>
    <w:rsid w:val="00E953B4"/>
    <w:rsid w:val="00EB6D63"/>
    <w:rsid w:val="00EC55E3"/>
    <w:rsid w:val="00EC6279"/>
    <w:rsid w:val="00EE6DB3"/>
    <w:rsid w:val="00F12223"/>
    <w:rsid w:val="00F145E6"/>
    <w:rsid w:val="00F65B93"/>
    <w:rsid w:val="00F676E2"/>
    <w:rsid w:val="00F822D9"/>
    <w:rsid w:val="00F97C99"/>
    <w:rsid w:val="00FC6289"/>
    <w:rsid w:val="00FD4368"/>
    <w:rsid w:val="00FE1CCF"/>
    <w:rsid w:val="00FF6F2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446C78"/>
    <w:pPr>
      <w:spacing w:after="0" w:line="240" w:lineRule="auto"/>
    </w:pPr>
    <w:rPr>
      <w:rFonts w:ascii="Times New Roman" w:eastAsia="Times New Roman" w:hAnsi="Times New Roman" w:cs="Times New Roman"/>
      <w:sz w:val="20"/>
      <w:szCs w:val="20"/>
      <w:lang w:eastAsia="it-IT"/>
    </w:rPr>
  </w:style>
  <w:style w:type="paragraph" w:styleId="Titolo1">
    <w:name w:val="heading 1"/>
    <w:basedOn w:val="Normale"/>
    <w:next w:val="Normale"/>
    <w:link w:val="Titolo1Carattere"/>
    <w:uiPriority w:val="9"/>
    <w:qFormat/>
    <w:rsid w:val="00367EB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rsid w:val="00446C78"/>
    <w:rPr>
      <w:color w:val="0000FF"/>
      <w:u w:val="single"/>
    </w:rPr>
  </w:style>
  <w:style w:type="paragraph" w:styleId="Intestazione">
    <w:name w:val="header"/>
    <w:basedOn w:val="Normale"/>
    <w:link w:val="IntestazioneCarattere"/>
    <w:rsid w:val="00446C78"/>
    <w:pPr>
      <w:tabs>
        <w:tab w:val="center" w:pos="4819"/>
        <w:tab w:val="right" w:pos="9638"/>
      </w:tabs>
    </w:pPr>
  </w:style>
  <w:style w:type="character" w:customStyle="1" w:styleId="IntestazioneCarattere">
    <w:name w:val="Intestazione Carattere"/>
    <w:basedOn w:val="Carpredefinitoparagrafo"/>
    <w:link w:val="Intestazione"/>
    <w:rsid w:val="00446C78"/>
    <w:rPr>
      <w:rFonts w:ascii="Times New Roman" w:eastAsia="Times New Roman" w:hAnsi="Times New Roman" w:cs="Times New Roman"/>
      <w:sz w:val="20"/>
      <w:szCs w:val="20"/>
      <w:lang w:eastAsia="it-IT"/>
    </w:rPr>
  </w:style>
  <w:style w:type="paragraph" w:styleId="Pidipagina">
    <w:name w:val="footer"/>
    <w:basedOn w:val="Normale"/>
    <w:link w:val="PidipaginaCarattere"/>
    <w:rsid w:val="00446C78"/>
    <w:pPr>
      <w:tabs>
        <w:tab w:val="center" w:pos="4819"/>
        <w:tab w:val="right" w:pos="9638"/>
      </w:tabs>
    </w:pPr>
  </w:style>
  <w:style w:type="character" w:customStyle="1" w:styleId="PidipaginaCarattere">
    <w:name w:val="Piè di pagina Carattere"/>
    <w:basedOn w:val="Carpredefinitoparagrafo"/>
    <w:link w:val="Pidipagina"/>
    <w:rsid w:val="00446C78"/>
    <w:rPr>
      <w:rFonts w:ascii="Times New Roman" w:eastAsia="Times New Roman" w:hAnsi="Times New Roman" w:cs="Times New Roman"/>
      <w:sz w:val="20"/>
      <w:szCs w:val="20"/>
      <w:lang w:eastAsia="it-IT"/>
    </w:rPr>
  </w:style>
  <w:style w:type="paragraph" w:styleId="NormaleWeb">
    <w:name w:val="Normal (Web)"/>
    <w:basedOn w:val="Normale"/>
    <w:uiPriority w:val="99"/>
    <w:unhideWhenUsed/>
    <w:rsid w:val="001A107A"/>
    <w:pPr>
      <w:spacing w:before="100" w:beforeAutospacing="1" w:after="142" w:line="276" w:lineRule="auto"/>
    </w:pPr>
    <w:rPr>
      <w:sz w:val="24"/>
      <w:szCs w:val="24"/>
    </w:rPr>
  </w:style>
  <w:style w:type="paragraph" w:customStyle="1" w:styleId="Default">
    <w:name w:val="Default"/>
    <w:rsid w:val="004F5F47"/>
    <w:pPr>
      <w:autoSpaceDE w:val="0"/>
      <w:autoSpaceDN w:val="0"/>
      <w:adjustRightInd w:val="0"/>
      <w:spacing w:after="0" w:line="240" w:lineRule="auto"/>
    </w:pPr>
    <w:rPr>
      <w:rFonts w:ascii="Arial" w:eastAsia="Times New Roman" w:hAnsi="Arial" w:cs="Arial"/>
      <w:color w:val="000000"/>
      <w:sz w:val="24"/>
      <w:szCs w:val="24"/>
      <w:lang w:val="en-NZ" w:eastAsia="en-NZ"/>
    </w:rPr>
  </w:style>
  <w:style w:type="character" w:customStyle="1" w:styleId="Titolo1Carattere">
    <w:name w:val="Titolo 1 Carattere"/>
    <w:basedOn w:val="Carpredefinitoparagrafo"/>
    <w:link w:val="Titolo1"/>
    <w:uiPriority w:val="9"/>
    <w:rsid w:val="00367EBA"/>
    <w:rPr>
      <w:rFonts w:asciiTheme="majorHAnsi" w:eastAsiaTheme="majorEastAsia" w:hAnsiTheme="majorHAnsi" w:cstheme="majorBidi"/>
      <w:b/>
      <w:bCs/>
      <w:color w:val="365F91" w:themeColor="accent1" w:themeShade="BF"/>
      <w:sz w:val="28"/>
      <w:szCs w:val="28"/>
      <w:lang w:eastAsia="it-IT"/>
    </w:rPr>
  </w:style>
  <w:style w:type="paragraph" w:styleId="Testofumetto">
    <w:name w:val="Balloon Text"/>
    <w:basedOn w:val="Normale"/>
    <w:link w:val="TestofumettoCarattere"/>
    <w:uiPriority w:val="99"/>
    <w:semiHidden/>
    <w:unhideWhenUsed/>
    <w:rsid w:val="00FD4368"/>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D4368"/>
    <w:rPr>
      <w:rFonts w:ascii="Tahoma" w:eastAsia="Times New Roman" w:hAnsi="Tahoma" w:cs="Tahoma"/>
      <w:sz w:val="16"/>
      <w:szCs w:val="16"/>
      <w:lang w:eastAsia="it-IT"/>
    </w:rPr>
  </w:style>
  <w:style w:type="paragraph" w:styleId="Paragrafoelenco">
    <w:name w:val="List Paragraph"/>
    <w:basedOn w:val="Normale"/>
    <w:uiPriority w:val="34"/>
    <w:qFormat/>
    <w:rsid w:val="006E779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446C78"/>
    <w:pPr>
      <w:spacing w:after="0" w:line="240" w:lineRule="auto"/>
    </w:pPr>
    <w:rPr>
      <w:rFonts w:ascii="Times New Roman" w:eastAsia="Times New Roman" w:hAnsi="Times New Roman" w:cs="Times New Roman"/>
      <w:sz w:val="20"/>
      <w:szCs w:val="20"/>
      <w:lang w:eastAsia="it-IT"/>
    </w:rPr>
  </w:style>
  <w:style w:type="paragraph" w:styleId="Titolo1">
    <w:name w:val="heading 1"/>
    <w:basedOn w:val="Normale"/>
    <w:next w:val="Normale"/>
    <w:link w:val="Titolo1Carattere"/>
    <w:uiPriority w:val="9"/>
    <w:qFormat/>
    <w:rsid w:val="00367EB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rsid w:val="00446C78"/>
    <w:rPr>
      <w:color w:val="0000FF"/>
      <w:u w:val="single"/>
    </w:rPr>
  </w:style>
  <w:style w:type="paragraph" w:styleId="Intestazione">
    <w:name w:val="header"/>
    <w:basedOn w:val="Normale"/>
    <w:link w:val="IntestazioneCarattere"/>
    <w:rsid w:val="00446C78"/>
    <w:pPr>
      <w:tabs>
        <w:tab w:val="center" w:pos="4819"/>
        <w:tab w:val="right" w:pos="9638"/>
      </w:tabs>
    </w:pPr>
  </w:style>
  <w:style w:type="character" w:customStyle="1" w:styleId="IntestazioneCarattere">
    <w:name w:val="Intestazione Carattere"/>
    <w:basedOn w:val="Carpredefinitoparagrafo"/>
    <w:link w:val="Intestazione"/>
    <w:rsid w:val="00446C78"/>
    <w:rPr>
      <w:rFonts w:ascii="Times New Roman" w:eastAsia="Times New Roman" w:hAnsi="Times New Roman" w:cs="Times New Roman"/>
      <w:sz w:val="20"/>
      <w:szCs w:val="20"/>
      <w:lang w:eastAsia="it-IT"/>
    </w:rPr>
  </w:style>
  <w:style w:type="paragraph" w:styleId="Pidipagina">
    <w:name w:val="footer"/>
    <w:basedOn w:val="Normale"/>
    <w:link w:val="PidipaginaCarattere"/>
    <w:rsid w:val="00446C78"/>
    <w:pPr>
      <w:tabs>
        <w:tab w:val="center" w:pos="4819"/>
        <w:tab w:val="right" w:pos="9638"/>
      </w:tabs>
    </w:pPr>
  </w:style>
  <w:style w:type="character" w:customStyle="1" w:styleId="PidipaginaCarattere">
    <w:name w:val="Piè di pagina Carattere"/>
    <w:basedOn w:val="Carpredefinitoparagrafo"/>
    <w:link w:val="Pidipagina"/>
    <w:rsid w:val="00446C78"/>
    <w:rPr>
      <w:rFonts w:ascii="Times New Roman" w:eastAsia="Times New Roman" w:hAnsi="Times New Roman" w:cs="Times New Roman"/>
      <w:sz w:val="20"/>
      <w:szCs w:val="20"/>
      <w:lang w:eastAsia="it-IT"/>
    </w:rPr>
  </w:style>
  <w:style w:type="paragraph" w:styleId="NormaleWeb">
    <w:name w:val="Normal (Web)"/>
    <w:basedOn w:val="Normale"/>
    <w:uiPriority w:val="99"/>
    <w:unhideWhenUsed/>
    <w:rsid w:val="001A107A"/>
    <w:pPr>
      <w:spacing w:before="100" w:beforeAutospacing="1" w:after="142" w:line="276" w:lineRule="auto"/>
    </w:pPr>
    <w:rPr>
      <w:sz w:val="24"/>
      <w:szCs w:val="24"/>
    </w:rPr>
  </w:style>
  <w:style w:type="paragraph" w:customStyle="1" w:styleId="Default">
    <w:name w:val="Default"/>
    <w:rsid w:val="004F5F47"/>
    <w:pPr>
      <w:autoSpaceDE w:val="0"/>
      <w:autoSpaceDN w:val="0"/>
      <w:adjustRightInd w:val="0"/>
      <w:spacing w:after="0" w:line="240" w:lineRule="auto"/>
    </w:pPr>
    <w:rPr>
      <w:rFonts w:ascii="Arial" w:eastAsia="Times New Roman" w:hAnsi="Arial" w:cs="Arial"/>
      <w:color w:val="000000"/>
      <w:sz w:val="24"/>
      <w:szCs w:val="24"/>
      <w:lang w:val="en-NZ" w:eastAsia="en-NZ"/>
    </w:rPr>
  </w:style>
  <w:style w:type="character" w:customStyle="1" w:styleId="Titolo1Carattere">
    <w:name w:val="Titolo 1 Carattere"/>
    <w:basedOn w:val="Carpredefinitoparagrafo"/>
    <w:link w:val="Titolo1"/>
    <w:uiPriority w:val="9"/>
    <w:rsid w:val="00367EBA"/>
    <w:rPr>
      <w:rFonts w:asciiTheme="majorHAnsi" w:eastAsiaTheme="majorEastAsia" w:hAnsiTheme="majorHAnsi" w:cstheme="majorBidi"/>
      <w:b/>
      <w:bCs/>
      <w:color w:val="365F91" w:themeColor="accent1" w:themeShade="BF"/>
      <w:sz w:val="28"/>
      <w:szCs w:val="28"/>
      <w:lang w:eastAsia="it-IT"/>
    </w:rPr>
  </w:style>
  <w:style w:type="paragraph" w:styleId="Testofumetto">
    <w:name w:val="Balloon Text"/>
    <w:basedOn w:val="Normale"/>
    <w:link w:val="TestofumettoCarattere"/>
    <w:uiPriority w:val="99"/>
    <w:semiHidden/>
    <w:unhideWhenUsed/>
    <w:rsid w:val="00FD4368"/>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D4368"/>
    <w:rPr>
      <w:rFonts w:ascii="Tahoma" w:eastAsia="Times New Roman" w:hAnsi="Tahoma" w:cs="Tahoma"/>
      <w:sz w:val="16"/>
      <w:szCs w:val="16"/>
      <w:lang w:eastAsia="it-IT"/>
    </w:rPr>
  </w:style>
  <w:style w:type="paragraph" w:styleId="Paragrafoelenco">
    <w:name w:val="List Paragraph"/>
    <w:basedOn w:val="Normale"/>
    <w:uiPriority w:val="34"/>
    <w:qFormat/>
    <w:rsid w:val="006E77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8897083">
      <w:bodyDiv w:val="1"/>
      <w:marLeft w:val="0"/>
      <w:marRight w:val="0"/>
      <w:marTop w:val="0"/>
      <w:marBottom w:val="0"/>
      <w:divBdr>
        <w:top w:val="none" w:sz="0" w:space="0" w:color="auto"/>
        <w:left w:val="none" w:sz="0" w:space="0" w:color="auto"/>
        <w:bottom w:val="none" w:sz="0" w:space="0" w:color="auto"/>
        <w:right w:val="none" w:sz="0" w:space="0" w:color="auto"/>
      </w:divBdr>
    </w:div>
    <w:div w:id="1457871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foot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hyperlink" Target="mailto:info@ampcapocaccia.it" TargetMode="External"/><Relationship Id="rId1" Type="http://schemas.openxmlformats.org/officeDocument/2006/relationships/hyperlink" Target="mailto:parcodiportoconte@pec.i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Pages>
  <Words>807</Words>
  <Characters>4606</Characters>
  <Application>Microsoft Office Word</Application>
  <DocSecurity>0</DocSecurity>
  <Lines>38</Lines>
  <Paragraphs>10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5403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Carla Valentino</dc:creator>
  <cp:lastModifiedBy>Sergio Ortu</cp:lastModifiedBy>
  <cp:revision>4</cp:revision>
  <dcterms:created xsi:type="dcterms:W3CDTF">2026-01-08T13:55:00Z</dcterms:created>
  <dcterms:modified xsi:type="dcterms:W3CDTF">2026-01-08T14:08:00Z</dcterms:modified>
</cp:coreProperties>
</file>